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1DFE0" w14:textId="04BAEAA7" w:rsidR="004C3E7E" w:rsidRPr="00491571" w:rsidRDefault="004C3E7E" w:rsidP="002B7D23">
      <w:pPr>
        <w:jc w:val="center"/>
        <w:rPr>
          <w:b/>
          <w:bCs/>
          <w:sz w:val="24"/>
          <w:szCs w:val="24"/>
        </w:rPr>
      </w:pPr>
      <w:r w:rsidRPr="00491571">
        <w:rPr>
          <w:b/>
          <w:bCs/>
          <w:sz w:val="24"/>
          <w:szCs w:val="24"/>
        </w:rPr>
        <w:t>[company logo]</w:t>
      </w:r>
    </w:p>
    <w:p w14:paraId="47836523" w14:textId="77777777" w:rsidR="004C3E7E" w:rsidRPr="00491571" w:rsidRDefault="004C3E7E" w:rsidP="002B7D23">
      <w:pPr>
        <w:jc w:val="center"/>
        <w:rPr>
          <w:b/>
          <w:bCs/>
          <w:sz w:val="24"/>
          <w:szCs w:val="24"/>
        </w:rPr>
      </w:pPr>
    </w:p>
    <w:p w14:paraId="23959789" w14:textId="77777777" w:rsidR="004C3E7E" w:rsidRPr="00491571" w:rsidRDefault="004C3E7E" w:rsidP="002B7D23">
      <w:pPr>
        <w:jc w:val="center"/>
        <w:rPr>
          <w:b/>
          <w:bCs/>
          <w:sz w:val="24"/>
          <w:szCs w:val="24"/>
        </w:rPr>
      </w:pPr>
    </w:p>
    <w:p w14:paraId="712965EA" w14:textId="77777777" w:rsidR="004C3E7E" w:rsidRPr="00491571" w:rsidRDefault="004C3E7E" w:rsidP="002B7D23">
      <w:pPr>
        <w:jc w:val="center"/>
        <w:rPr>
          <w:b/>
          <w:bCs/>
          <w:sz w:val="24"/>
          <w:szCs w:val="24"/>
        </w:rPr>
      </w:pPr>
    </w:p>
    <w:p w14:paraId="61536CAC" w14:textId="77777777" w:rsidR="004C3E7E" w:rsidRPr="00491571" w:rsidRDefault="004C3E7E" w:rsidP="002B7D23">
      <w:pPr>
        <w:jc w:val="center"/>
        <w:rPr>
          <w:b/>
          <w:bCs/>
          <w:sz w:val="24"/>
          <w:szCs w:val="24"/>
        </w:rPr>
      </w:pPr>
    </w:p>
    <w:p w14:paraId="25680CE3" w14:textId="75B8472E" w:rsidR="00280B01" w:rsidRPr="00491571" w:rsidRDefault="003B4ACB" w:rsidP="004C3E7E">
      <w:pPr>
        <w:jc w:val="center"/>
        <w:rPr>
          <w:b/>
          <w:bCs/>
          <w:sz w:val="24"/>
          <w:szCs w:val="24"/>
        </w:rPr>
      </w:pPr>
      <w:r w:rsidRPr="00491571">
        <w:rPr>
          <w:b/>
          <w:bCs/>
          <w:sz w:val="24"/>
          <w:szCs w:val="24"/>
        </w:rPr>
        <w:t xml:space="preserve">Customer </w:t>
      </w:r>
      <w:r w:rsidR="00B31091" w:rsidRPr="00491571">
        <w:rPr>
          <w:b/>
          <w:bCs/>
          <w:sz w:val="24"/>
          <w:szCs w:val="24"/>
        </w:rPr>
        <w:t>End of Life</w:t>
      </w:r>
      <w:r w:rsidR="001D34F2" w:rsidRPr="00491571">
        <w:rPr>
          <w:b/>
          <w:bCs/>
          <w:sz w:val="24"/>
          <w:szCs w:val="24"/>
        </w:rPr>
        <w:t xml:space="preserve"> Policy</w:t>
      </w:r>
    </w:p>
    <w:p w14:paraId="141243F9" w14:textId="77777777" w:rsidR="00280B01" w:rsidRPr="00491571" w:rsidRDefault="00280B01" w:rsidP="002B7D23">
      <w:pPr>
        <w:rPr>
          <w:sz w:val="24"/>
          <w:szCs w:val="24"/>
        </w:rPr>
      </w:pPr>
    </w:p>
    <w:p w14:paraId="08170935" w14:textId="4E8ED6A3" w:rsidR="0009798B" w:rsidRPr="00491571" w:rsidRDefault="00D92733" w:rsidP="002B7D23">
      <w:pPr>
        <w:pStyle w:val="ListParagraph"/>
        <w:numPr>
          <w:ilvl w:val="0"/>
          <w:numId w:val="3"/>
        </w:numPr>
        <w:contextualSpacing w:val="0"/>
        <w:rPr>
          <w:rFonts w:eastAsia="Times New Roman"/>
          <w:b/>
          <w:bCs/>
          <w:sz w:val="24"/>
          <w:szCs w:val="24"/>
        </w:rPr>
      </w:pPr>
      <w:r w:rsidRPr="00491571">
        <w:rPr>
          <w:rFonts w:eastAsia="Times New Roman"/>
          <w:b/>
          <w:bCs/>
          <w:sz w:val="24"/>
          <w:szCs w:val="24"/>
        </w:rPr>
        <w:t>Introduction</w:t>
      </w:r>
    </w:p>
    <w:p w14:paraId="488929D5" w14:textId="77777777" w:rsidR="00B714A6" w:rsidRPr="00491571" w:rsidRDefault="00B714A6" w:rsidP="00B714A6">
      <w:pPr>
        <w:rPr>
          <w:rFonts w:eastAsia="Times New Roman"/>
          <w:b/>
          <w:bCs/>
          <w:sz w:val="24"/>
          <w:szCs w:val="24"/>
        </w:rPr>
      </w:pPr>
    </w:p>
    <w:p w14:paraId="182B6E24" w14:textId="167235EE" w:rsidR="002E79DC" w:rsidRPr="00491571" w:rsidRDefault="002E79DC" w:rsidP="00CC4C51">
      <w:pPr>
        <w:pStyle w:val="ListParagraph"/>
        <w:numPr>
          <w:ilvl w:val="1"/>
          <w:numId w:val="31"/>
        </w:numPr>
        <w:rPr>
          <w:rFonts w:eastAsia="Times New Roman"/>
          <w:sz w:val="24"/>
          <w:szCs w:val="24"/>
        </w:rPr>
      </w:pPr>
      <w:r w:rsidRPr="00491571">
        <w:rPr>
          <w:rFonts w:eastAsia="Times New Roman"/>
          <w:sz w:val="24"/>
          <w:szCs w:val="24"/>
        </w:rPr>
        <w:t>Context</w:t>
      </w:r>
    </w:p>
    <w:p w14:paraId="67C2F9A1" w14:textId="738EA592" w:rsidR="003B4ACB" w:rsidRPr="00491571" w:rsidRDefault="004C3E7E" w:rsidP="0013006B">
      <w:pPr>
        <w:ind w:left="360"/>
        <w:rPr>
          <w:rFonts w:eastAsia="Times New Roman"/>
          <w:sz w:val="24"/>
          <w:szCs w:val="24"/>
        </w:rPr>
      </w:pPr>
      <w:r w:rsidRPr="00491571">
        <w:rPr>
          <w:rFonts w:eastAsia="Times New Roman"/>
          <w:sz w:val="24"/>
          <w:szCs w:val="24"/>
        </w:rPr>
        <w:t xml:space="preserve">At </w:t>
      </w:r>
      <w:r w:rsidRPr="00491571">
        <w:rPr>
          <w:rFonts w:eastAsia="Times New Roman"/>
          <w:i/>
          <w:iCs/>
          <w:sz w:val="24"/>
          <w:szCs w:val="24"/>
        </w:rPr>
        <w:t>[insert company name]</w:t>
      </w:r>
      <w:r w:rsidRPr="00491571">
        <w:rPr>
          <w:rFonts w:eastAsia="Times New Roman"/>
          <w:sz w:val="24"/>
          <w:szCs w:val="24"/>
        </w:rPr>
        <w:t xml:space="preserve">, we </w:t>
      </w:r>
      <w:r w:rsidR="003B4ACB" w:rsidRPr="00491571">
        <w:rPr>
          <w:rFonts w:eastAsia="Times New Roman"/>
          <w:sz w:val="24"/>
          <w:szCs w:val="24"/>
        </w:rPr>
        <w:t xml:space="preserve">acknowledge the personal nature of bereavement and </w:t>
      </w:r>
      <w:r w:rsidR="0013006B" w:rsidRPr="00491571">
        <w:rPr>
          <w:rFonts w:eastAsia="Times New Roman"/>
          <w:sz w:val="24"/>
          <w:szCs w:val="24"/>
        </w:rPr>
        <w:t>grief,</w:t>
      </w:r>
      <w:r w:rsidR="003B4ACB" w:rsidRPr="00491571">
        <w:rPr>
          <w:rFonts w:eastAsia="Times New Roman"/>
          <w:sz w:val="24"/>
          <w:szCs w:val="24"/>
        </w:rPr>
        <w:t xml:space="preserve"> and we are committed to supporting our customers during these challenging times. </w:t>
      </w:r>
      <w:r w:rsidR="0013006B" w:rsidRPr="00491571">
        <w:rPr>
          <w:rFonts w:eastAsia="Times New Roman"/>
          <w:sz w:val="24"/>
          <w:szCs w:val="24"/>
        </w:rPr>
        <w:t xml:space="preserve">Whatever the circumstances, </w:t>
      </w:r>
      <w:r w:rsidR="003B4ACB" w:rsidRPr="00491571">
        <w:rPr>
          <w:rFonts w:eastAsia="Times New Roman"/>
          <w:i/>
          <w:iCs/>
          <w:sz w:val="24"/>
          <w:szCs w:val="24"/>
        </w:rPr>
        <w:t>[</w:t>
      </w:r>
      <w:r w:rsidR="0013006B" w:rsidRPr="00491571">
        <w:rPr>
          <w:rFonts w:eastAsia="Times New Roman"/>
          <w:i/>
          <w:iCs/>
          <w:sz w:val="24"/>
          <w:szCs w:val="24"/>
        </w:rPr>
        <w:t>i</w:t>
      </w:r>
      <w:r w:rsidR="003B4ACB" w:rsidRPr="00491571">
        <w:rPr>
          <w:rFonts w:eastAsia="Times New Roman"/>
          <w:i/>
          <w:iCs/>
          <w:sz w:val="24"/>
          <w:szCs w:val="24"/>
        </w:rPr>
        <w:t>nsert company name]</w:t>
      </w:r>
      <w:r w:rsidR="003B4ACB" w:rsidRPr="00491571">
        <w:rPr>
          <w:rFonts w:eastAsia="Times New Roman"/>
          <w:sz w:val="24"/>
          <w:szCs w:val="24"/>
        </w:rPr>
        <w:t>, acknowledges that bereavement impacts all individuals differently and therefore, we aim to support ever</w:t>
      </w:r>
      <w:r w:rsidR="0013006B" w:rsidRPr="00491571">
        <w:rPr>
          <w:rFonts w:eastAsia="Times New Roman"/>
          <w:sz w:val="24"/>
          <w:szCs w:val="24"/>
        </w:rPr>
        <w:t>y customer</w:t>
      </w:r>
      <w:r w:rsidR="003B4ACB" w:rsidRPr="00491571">
        <w:rPr>
          <w:rFonts w:eastAsia="Times New Roman"/>
          <w:sz w:val="24"/>
          <w:szCs w:val="24"/>
        </w:rPr>
        <w:t xml:space="preserve"> </w:t>
      </w:r>
      <w:r w:rsidR="0015581B" w:rsidRPr="00491571">
        <w:rPr>
          <w:rFonts w:eastAsia="Times New Roman"/>
          <w:sz w:val="24"/>
          <w:szCs w:val="24"/>
        </w:rPr>
        <w:t>with empathy and respect</w:t>
      </w:r>
      <w:r w:rsidR="00A07C62" w:rsidRPr="00491571">
        <w:rPr>
          <w:rFonts w:eastAsia="Times New Roman"/>
          <w:sz w:val="24"/>
          <w:szCs w:val="24"/>
        </w:rPr>
        <w:t xml:space="preserve"> in practical and reasonable ways</w:t>
      </w:r>
      <w:r w:rsidR="0013006B" w:rsidRPr="00491571">
        <w:rPr>
          <w:rFonts w:eastAsia="Times New Roman"/>
          <w:sz w:val="24"/>
          <w:szCs w:val="24"/>
        </w:rPr>
        <w:t xml:space="preserve">. </w:t>
      </w:r>
    </w:p>
    <w:p w14:paraId="5B022B48" w14:textId="77777777" w:rsidR="004C3E7E" w:rsidRPr="00491571" w:rsidRDefault="004C3E7E" w:rsidP="002B7D23">
      <w:pPr>
        <w:rPr>
          <w:rFonts w:eastAsia="Times New Roman"/>
          <w:sz w:val="24"/>
          <w:szCs w:val="24"/>
        </w:rPr>
      </w:pPr>
    </w:p>
    <w:p w14:paraId="552D276E" w14:textId="0DA1DA28" w:rsidR="002E79DC" w:rsidRPr="00491571" w:rsidRDefault="00E7120B" w:rsidP="00B714A6">
      <w:pPr>
        <w:rPr>
          <w:rFonts w:eastAsia="Times New Roman"/>
          <w:sz w:val="24"/>
          <w:szCs w:val="24"/>
        </w:rPr>
      </w:pPr>
      <w:r w:rsidRPr="00491571">
        <w:rPr>
          <w:rFonts w:eastAsia="Times New Roman"/>
          <w:sz w:val="24"/>
          <w:szCs w:val="24"/>
        </w:rPr>
        <w:t>1.2</w:t>
      </w:r>
      <w:r w:rsidR="00B714A6" w:rsidRPr="00491571">
        <w:rPr>
          <w:rFonts w:eastAsia="Times New Roman"/>
          <w:sz w:val="24"/>
          <w:szCs w:val="24"/>
        </w:rPr>
        <w:t xml:space="preserve"> </w:t>
      </w:r>
      <w:r w:rsidR="002E79DC" w:rsidRPr="00491571">
        <w:rPr>
          <w:rFonts w:eastAsia="Times New Roman"/>
          <w:sz w:val="24"/>
          <w:szCs w:val="24"/>
        </w:rPr>
        <w:t>Reason for policy</w:t>
      </w:r>
    </w:p>
    <w:p w14:paraId="2E53F9DA" w14:textId="6AC21AFC" w:rsidR="004E3CFF" w:rsidRPr="00491571" w:rsidRDefault="003B4ACB" w:rsidP="0013006B">
      <w:pPr>
        <w:ind w:left="360"/>
        <w:rPr>
          <w:rFonts w:eastAsia="Times New Roman"/>
          <w:sz w:val="24"/>
          <w:szCs w:val="24"/>
        </w:rPr>
      </w:pPr>
      <w:r w:rsidRPr="00491571">
        <w:rPr>
          <w:rFonts w:eastAsia="Times New Roman"/>
          <w:sz w:val="24"/>
          <w:szCs w:val="24"/>
        </w:rPr>
        <w:t xml:space="preserve">This policy sets out </w:t>
      </w:r>
      <w:r w:rsidR="006E6526" w:rsidRPr="00491571">
        <w:rPr>
          <w:rFonts w:eastAsia="Times New Roman"/>
          <w:sz w:val="24"/>
          <w:szCs w:val="24"/>
        </w:rPr>
        <w:t>our commitment to supporting bereaved</w:t>
      </w:r>
      <w:r w:rsidR="00B31091" w:rsidRPr="00491571">
        <w:rPr>
          <w:rFonts w:eastAsia="Times New Roman"/>
          <w:sz w:val="24"/>
          <w:szCs w:val="24"/>
        </w:rPr>
        <w:t xml:space="preserve"> customers, or those sorting their affairs before the end of their life,</w:t>
      </w:r>
      <w:r w:rsidR="006E6526" w:rsidRPr="00491571">
        <w:rPr>
          <w:rFonts w:eastAsia="Times New Roman"/>
          <w:sz w:val="24"/>
          <w:szCs w:val="24"/>
        </w:rPr>
        <w:t xml:space="preserve"> by </w:t>
      </w:r>
      <w:r w:rsidR="0013006B" w:rsidRPr="00491571">
        <w:rPr>
          <w:rFonts w:eastAsia="Times New Roman"/>
          <w:sz w:val="24"/>
          <w:szCs w:val="24"/>
        </w:rPr>
        <w:t>creating guidelines for our staff to know how to respond efficiently and with understanding</w:t>
      </w:r>
      <w:r w:rsidR="00D159CF" w:rsidRPr="00491571">
        <w:rPr>
          <w:rFonts w:eastAsia="Times New Roman"/>
          <w:sz w:val="24"/>
          <w:szCs w:val="24"/>
        </w:rPr>
        <w:t>;</w:t>
      </w:r>
      <w:r w:rsidR="0013006B" w:rsidRPr="00491571">
        <w:rPr>
          <w:rFonts w:eastAsia="Times New Roman"/>
          <w:sz w:val="24"/>
          <w:szCs w:val="24"/>
        </w:rPr>
        <w:t xml:space="preserve"> avoiding </w:t>
      </w:r>
      <w:r w:rsidR="00A07C62" w:rsidRPr="00491571">
        <w:rPr>
          <w:rFonts w:eastAsia="Times New Roman"/>
          <w:sz w:val="24"/>
          <w:szCs w:val="24"/>
        </w:rPr>
        <w:t xml:space="preserve">any </w:t>
      </w:r>
      <w:r w:rsidR="0013006B" w:rsidRPr="00491571">
        <w:rPr>
          <w:rFonts w:eastAsia="Times New Roman"/>
          <w:sz w:val="24"/>
          <w:szCs w:val="24"/>
        </w:rPr>
        <w:t xml:space="preserve">unnecessary steps and repetition for our customers to mitigate any distress when informing us of </w:t>
      </w:r>
      <w:r w:rsidR="00B31091" w:rsidRPr="00491571">
        <w:rPr>
          <w:rFonts w:eastAsia="Times New Roman"/>
          <w:sz w:val="24"/>
          <w:szCs w:val="24"/>
        </w:rPr>
        <w:t>a death</w:t>
      </w:r>
      <w:r w:rsidR="0013006B" w:rsidRPr="00491571">
        <w:rPr>
          <w:rFonts w:eastAsia="Times New Roman"/>
          <w:sz w:val="24"/>
          <w:szCs w:val="24"/>
        </w:rPr>
        <w:t>.</w:t>
      </w:r>
    </w:p>
    <w:p w14:paraId="57DEE5D0" w14:textId="77777777" w:rsidR="002E79DC" w:rsidRPr="00491571" w:rsidRDefault="002E79DC" w:rsidP="002B7D23">
      <w:pPr>
        <w:rPr>
          <w:rFonts w:eastAsia="Times New Roman"/>
          <w:sz w:val="24"/>
          <w:szCs w:val="24"/>
        </w:rPr>
      </w:pPr>
    </w:p>
    <w:p w14:paraId="6DB7552E" w14:textId="55ECD585" w:rsidR="00676437" w:rsidRPr="00491571" w:rsidRDefault="00DD21B4" w:rsidP="00DD21B4">
      <w:pPr>
        <w:pStyle w:val="ListParagraph"/>
        <w:numPr>
          <w:ilvl w:val="1"/>
          <w:numId w:val="35"/>
        </w:numPr>
        <w:rPr>
          <w:rFonts w:eastAsia="Times New Roman"/>
          <w:sz w:val="24"/>
          <w:szCs w:val="24"/>
        </w:rPr>
      </w:pPr>
      <w:r w:rsidRPr="00491571">
        <w:rPr>
          <w:rFonts w:eastAsia="Times New Roman"/>
          <w:sz w:val="24"/>
          <w:szCs w:val="24"/>
        </w:rPr>
        <w:t>Scope</w:t>
      </w:r>
    </w:p>
    <w:p w14:paraId="3F87CC8F" w14:textId="19ACA44D" w:rsidR="007F2738" w:rsidRPr="00491571" w:rsidRDefault="00DD21B4" w:rsidP="006E6526">
      <w:pPr>
        <w:pStyle w:val="ListParagraph"/>
        <w:ind w:left="360"/>
        <w:rPr>
          <w:rFonts w:eastAsia="Times New Roman"/>
          <w:sz w:val="24"/>
          <w:szCs w:val="24"/>
        </w:rPr>
      </w:pPr>
      <w:r w:rsidRPr="00491571">
        <w:rPr>
          <w:rFonts w:eastAsia="Times New Roman"/>
          <w:sz w:val="24"/>
          <w:szCs w:val="24"/>
        </w:rPr>
        <w:t xml:space="preserve">This policy applies to all permanent, temporary and contract employees of </w:t>
      </w:r>
      <w:r w:rsidRPr="00491571">
        <w:rPr>
          <w:rFonts w:eastAsia="Times New Roman"/>
          <w:i/>
          <w:iCs/>
          <w:sz w:val="24"/>
          <w:szCs w:val="24"/>
        </w:rPr>
        <w:t>[insert company name]</w:t>
      </w:r>
      <w:r w:rsidR="00190ADF" w:rsidRPr="00491571">
        <w:rPr>
          <w:rFonts w:eastAsia="Times New Roman"/>
          <w:i/>
          <w:iCs/>
          <w:sz w:val="24"/>
          <w:szCs w:val="24"/>
        </w:rPr>
        <w:t xml:space="preserve"> </w:t>
      </w:r>
      <w:r w:rsidR="00190ADF" w:rsidRPr="00491571">
        <w:rPr>
          <w:rFonts w:eastAsia="Times New Roman"/>
          <w:sz w:val="24"/>
          <w:szCs w:val="24"/>
        </w:rPr>
        <w:t>who interact with customers</w:t>
      </w:r>
      <w:r w:rsidR="006E6526" w:rsidRPr="00491571">
        <w:rPr>
          <w:rFonts w:eastAsia="Times New Roman"/>
          <w:sz w:val="24"/>
          <w:szCs w:val="24"/>
        </w:rPr>
        <w:t xml:space="preserve"> experiencing a bereavement</w:t>
      </w:r>
      <w:r w:rsidR="00190ADF" w:rsidRPr="00491571">
        <w:rPr>
          <w:rFonts w:eastAsia="Times New Roman"/>
          <w:sz w:val="24"/>
          <w:szCs w:val="24"/>
        </w:rPr>
        <w:t>.</w:t>
      </w:r>
      <w:r w:rsidRPr="00491571">
        <w:rPr>
          <w:rFonts w:eastAsia="Times New Roman"/>
          <w:i/>
          <w:iCs/>
          <w:sz w:val="24"/>
          <w:szCs w:val="24"/>
        </w:rPr>
        <w:t xml:space="preserve"> </w:t>
      </w:r>
      <w:r w:rsidR="00190ADF" w:rsidRPr="00491571">
        <w:rPr>
          <w:rFonts w:eastAsia="Times New Roman"/>
          <w:sz w:val="24"/>
          <w:szCs w:val="24"/>
        </w:rPr>
        <w:t xml:space="preserve">This policy </w:t>
      </w:r>
      <w:r w:rsidR="002520C4" w:rsidRPr="00491571">
        <w:rPr>
          <w:rFonts w:eastAsia="Times New Roman"/>
          <w:sz w:val="24"/>
          <w:szCs w:val="24"/>
        </w:rPr>
        <w:t xml:space="preserve">also underpins future decisions made by our organisation </w:t>
      </w:r>
      <w:r w:rsidR="00D159CF" w:rsidRPr="00491571">
        <w:rPr>
          <w:rFonts w:eastAsia="Times New Roman"/>
          <w:sz w:val="24"/>
          <w:szCs w:val="24"/>
        </w:rPr>
        <w:t>concerning</w:t>
      </w:r>
      <w:r w:rsidR="002520C4" w:rsidRPr="00491571">
        <w:rPr>
          <w:rFonts w:eastAsia="Times New Roman"/>
          <w:sz w:val="24"/>
          <w:szCs w:val="24"/>
        </w:rPr>
        <w:t xml:space="preserve"> customer service. </w:t>
      </w:r>
    </w:p>
    <w:p w14:paraId="61FFC999" w14:textId="77777777" w:rsidR="007F2738" w:rsidRPr="00491571" w:rsidRDefault="007F2738" w:rsidP="00DD21B4">
      <w:pPr>
        <w:pStyle w:val="ListParagraph"/>
        <w:ind w:left="360"/>
        <w:rPr>
          <w:rFonts w:eastAsia="Times New Roman"/>
          <w:sz w:val="24"/>
          <w:szCs w:val="24"/>
        </w:rPr>
      </w:pPr>
    </w:p>
    <w:p w14:paraId="6CAE3094" w14:textId="779C327A" w:rsidR="00532636" w:rsidRPr="00491571" w:rsidRDefault="00532636" w:rsidP="00532636">
      <w:pPr>
        <w:pStyle w:val="ListParagraph"/>
        <w:numPr>
          <w:ilvl w:val="1"/>
          <w:numId w:val="35"/>
        </w:numPr>
        <w:rPr>
          <w:rFonts w:eastAsia="Times New Roman"/>
          <w:sz w:val="24"/>
          <w:szCs w:val="24"/>
        </w:rPr>
      </w:pPr>
      <w:r w:rsidRPr="00491571">
        <w:rPr>
          <w:rFonts w:eastAsia="Times New Roman"/>
          <w:sz w:val="24"/>
          <w:szCs w:val="24"/>
        </w:rPr>
        <w:t>Mission statement</w:t>
      </w:r>
    </w:p>
    <w:p w14:paraId="2141E288" w14:textId="01FCE659" w:rsidR="00532636" w:rsidRPr="00491571" w:rsidRDefault="007535A8" w:rsidP="00532636">
      <w:pPr>
        <w:pStyle w:val="ListParagraph"/>
        <w:ind w:left="360"/>
        <w:rPr>
          <w:rFonts w:eastAsia="Times New Roman"/>
          <w:sz w:val="24"/>
          <w:szCs w:val="24"/>
        </w:rPr>
      </w:pPr>
      <w:r w:rsidRPr="00491571">
        <w:rPr>
          <w:rFonts w:eastAsia="Times New Roman"/>
          <w:i/>
          <w:iCs/>
          <w:sz w:val="24"/>
          <w:szCs w:val="24"/>
        </w:rPr>
        <w:t xml:space="preserve">[Insert company name] </w:t>
      </w:r>
      <w:r w:rsidRPr="00491571">
        <w:rPr>
          <w:rFonts w:eastAsia="Times New Roman"/>
          <w:sz w:val="24"/>
          <w:szCs w:val="24"/>
        </w:rPr>
        <w:t xml:space="preserve">is committed to </w:t>
      </w:r>
      <w:r w:rsidR="003C7290" w:rsidRPr="00491571">
        <w:rPr>
          <w:rFonts w:eastAsia="Times New Roman"/>
          <w:sz w:val="24"/>
          <w:szCs w:val="24"/>
        </w:rPr>
        <w:t xml:space="preserve">delivering excellent customer service, </w:t>
      </w:r>
      <w:r w:rsidR="00201F9B" w:rsidRPr="00491571">
        <w:rPr>
          <w:rFonts w:eastAsia="Times New Roman"/>
          <w:sz w:val="24"/>
          <w:szCs w:val="24"/>
        </w:rPr>
        <w:t xml:space="preserve">being approachable to all, is customer-focused and </w:t>
      </w:r>
      <w:r w:rsidR="006E6526" w:rsidRPr="00491571">
        <w:rPr>
          <w:rFonts w:eastAsia="Times New Roman"/>
          <w:sz w:val="24"/>
          <w:szCs w:val="24"/>
        </w:rPr>
        <w:t xml:space="preserve">sympathetic to those experiencing </w:t>
      </w:r>
      <w:r w:rsidR="006B5B0F" w:rsidRPr="00491571">
        <w:rPr>
          <w:rFonts w:eastAsia="Times New Roman"/>
          <w:sz w:val="24"/>
          <w:szCs w:val="24"/>
        </w:rPr>
        <w:t>bereavement.</w:t>
      </w:r>
      <w:r w:rsidR="00201F9B" w:rsidRPr="00491571">
        <w:rPr>
          <w:rFonts w:eastAsia="Times New Roman"/>
          <w:sz w:val="24"/>
          <w:szCs w:val="24"/>
        </w:rPr>
        <w:t xml:space="preserve"> </w:t>
      </w:r>
    </w:p>
    <w:p w14:paraId="211FA4F6" w14:textId="77777777" w:rsidR="00676437" w:rsidRPr="00491571" w:rsidRDefault="00676437" w:rsidP="002B7D23">
      <w:pPr>
        <w:pStyle w:val="ListParagraph"/>
        <w:contextualSpacing w:val="0"/>
        <w:rPr>
          <w:rFonts w:eastAsia="Times New Roman"/>
          <w:sz w:val="24"/>
          <w:szCs w:val="24"/>
        </w:rPr>
      </w:pPr>
    </w:p>
    <w:p w14:paraId="5D9B5A67" w14:textId="62BBFFCF" w:rsidR="009931A3" w:rsidRPr="00491571" w:rsidRDefault="00D95E60" w:rsidP="00DD21B4">
      <w:pPr>
        <w:pStyle w:val="ListParagraph"/>
        <w:numPr>
          <w:ilvl w:val="0"/>
          <w:numId w:val="3"/>
        </w:numPr>
        <w:rPr>
          <w:rFonts w:eastAsia="Times New Roman"/>
          <w:b/>
          <w:bCs/>
          <w:sz w:val="24"/>
          <w:szCs w:val="24"/>
        </w:rPr>
      </w:pPr>
      <w:r w:rsidRPr="00491571">
        <w:rPr>
          <w:rFonts w:eastAsia="Times New Roman"/>
          <w:b/>
          <w:bCs/>
          <w:sz w:val="24"/>
          <w:szCs w:val="24"/>
        </w:rPr>
        <w:t xml:space="preserve">Language around </w:t>
      </w:r>
      <w:r w:rsidR="00281F96" w:rsidRPr="00491571">
        <w:rPr>
          <w:rFonts w:eastAsia="Times New Roman"/>
          <w:b/>
          <w:bCs/>
          <w:sz w:val="24"/>
          <w:szCs w:val="24"/>
        </w:rPr>
        <w:t>end of life</w:t>
      </w:r>
    </w:p>
    <w:p w14:paraId="0E13C41A" w14:textId="35ACED40" w:rsidR="00DD21B4" w:rsidRPr="00491571" w:rsidRDefault="00DD21B4" w:rsidP="00DD21B4">
      <w:pPr>
        <w:rPr>
          <w:rFonts w:eastAsia="Times New Roman"/>
          <w:b/>
          <w:bCs/>
          <w:sz w:val="24"/>
          <w:szCs w:val="24"/>
        </w:rPr>
      </w:pPr>
    </w:p>
    <w:p w14:paraId="46167988" w14:textId="106DF90A" w:rsidR="00DD21B4" w:rsidRPr="00491571" w:rsidRDefault="00D95E60" w:rsidP="002354B9">
      <w:pPr>
        <w:pStyle w:val="ListParagraph"/>
        <w:numPr>
          <w:ilvl w:val="1"/>
          <w:numId w:val="36"/>
        </w:numPr>
        <w:rPr>
          <w:rFonts w:eastAsia="Times New Roman"/>
          <w:sz w:val="24"/>
          <w:szCs w:val="24"/>
        </w:rPr>
      </w:pPr>
      <w:r w:rsidRPr="00491571">
        <w:rPr>
          <w:rFonts w:eastAsia="Times New Roman"/>
          <w:sz w:val="24"/>
          <w:szCs w:val="24"/>
        </w:rPr>
        <w:t>It is not always easy to talk about death or dying, but when we do, it is important to maintain appropriate language around death</w:t>
      </w:r>
      <w:r w:rsidR="006B5B0F" w:rsidRPr="00491571">
        <w:rPr>
          <w:rFonts w:eastAsia="Times New Roman"/>
          <w:sz w:val="24"/>
          <w:szCs w:val="24"/>
        </w:rPr>
        <w:t xml:space="preserve">, the </w:t>
      </w:r>
      <w:r w:rsidRPr="00491571">
        <w:rPr>
          <w:rFonts w:eastAsia="Times New Roman"/>
          <w:sz w:val="24"/>
          <w:szCs w:val="24"/>
        </w:rPr>
        <w:t>deceased</w:t>
      </w:r>
      <w:r w:rsidR="006B5B0F" w:rsidRPr="00491571">
        <w:rPr>
          <w:rFonts w:eastAsia="Times New Roman"/>
          <w:sz w:val="24"/>
          <w:szCs w:val="24"/>
        </w:rPr>
        <w:t xml:space="preserve"> and the bereaved</w:t>
      </w:r>
      <w:r w:rsidRPr="00491571">
        <w:rPr>
          <w:rFonts w:eastAsia="Times New Roman"/>
          <w:sz w:val="24"/>
          <w:szCs w:val="24"/>
        </w:rPr>
        <w:t xml:space="preserve">. </w:t>
      </w:r>
      <w:r w:rsidR="000C4F2D" w:rsidRPr="00491571">
        <w:rPr>
          <w:rFonts w:eastAsia="Times New Roman"/>
          <w:sz w:val="24"/>
          <w:szCs w:val="24"/>
        </w:rPr>
        <w:t xml:space="preserve">It is essential to understand the benefits and potentially harmful </w:t>
      </w:r>
      <w:r w:rsidR="00A07C62" w:rsidRPr="00491571">
        <w:rPr>
          <w:rFonts w:eastAsia="Times New Roman"/>
          <w:sz w:val="24"/>
          <w:szCs w:val="24"/>
        </w:rPr>
        <w:t>impact</w:t>
      </w:r>
      <w:r w:rsidR="000C4F2D" w:rsidRPr="00491571">
        <w:rPr>
          <w:rFonts w:eastAsia="Times New Roman"/>
          <w:sz w:val="24"/>
          <w:szCs w:val="24"/>
        </w:rPr>
        <w:t xml:space="preserve"> of using direct or indirect language and to choose your words carefully, depending on your purpose and the audience with whom you are speaking.</w:t>
      </w:r>
    </w:p>
    <w:p w14:paraId="5DE11346" w14:textId="77777777" w:rsidR="00826EC8" w:rsidRPr="00491571" w:rsidRDefault="00826EC8" w:rsidP="00826EC8">
      <w:pPr>
        <w:pStyle w:val="ListParagraph"/>
        <w:ind w:left="360"/>
        <w:rPr>
          <w:rFonts w:eastAsia="Times New Roman"/>
          <w:sz w:val="24"/>
          <w:szCs w:val="24"/>
        </w:rPr>
      </w:pPr>
    </w:p>
    <w:p w14:paraId="5257F78D" w14:textId="3A80ED95" w:rsidR="00E7409B" w:rsidRPr="00491571" w:rsidRDefault="006B5B0F" w:rsidP="00E7409B">
      <w:pPr>
        <w:pStyle w:val="ListParagraph"/>
        <w:numPr>
          <w:ilvl w:val="1"/>
          <w:numId w:val="36"/>
        </w:numPr>
        <w:rPr>
          <w:rFonts w:eastAsia="Times New Roman"/>
          <w:sz w:val="24"/>
          <w:szCs w:val="24"/>
        </w:rPr>
      </w:pPr>
      <w:r w:rsidRPr="00491571">
        <w:rPr>
          <w:rFonts w:eastAsia="Times New Roman"/>
          <w:sz w:val="24"/>
          <w:szCs w:val="24"/>
        </w:rPr>
        <w:t xml:space="preserve">Using direct language around death such as </w:t>
      </w:r>
      <w:r w:rsidRPr="00491571">
        <w:rPr>
          <w:rFonts w:eastAsia="Times New Roman"/>
          <w:i/>
          <w:iCs/>
          <w:sz w:val="24"/>
          <w:szCs w:val="24"/>
        </w:rPr>
        <w:t xml:space="preserve">death, dead </w:t>
      </w:r>
      <w:r w:rsidRPr="00491571">
        <w:rPr>
          <w:rFonts w:eastAsia="Times New Roman"/>
          <w:sz w:val="24"/>
          <w:szCs w:val="24"/>
        </w:rPr>
        <w:t xml:space="preserve">and </w:t>
      </w:r>
      <w:r w:rsidRPr="00491571">
        <w:rPr>
          <w:rFonts w:eastAsia="Times New Roman"/>
          <w:i/>
          <w:iCs/>
          <w:sz w:val="24"/>
          <w:szCs w:val="24"/>
        </w:rPr>
        <w:t xml:space="preserve">dying </w:t>
      </w:r>
      <w:r w:rsidRPr="00491571">
        <w:rPr>
          <w:rFonts w:eastAsia="Times New Roman"/>
          <w:sz w:val="24"/>
          <w:szCs w:val="24"/>
        </w:rPr>
        <w:t>can be helpful when needing to be very clear</w:t>
      </w:r>
      <w:r w:rsidR="000C4F2D" w:rsidRPr="00491571">
        <w:rPr>
          <w:rFonts w:eastAsia="Times New Roman"/>
          <w:sz w:val="24"/>
          <w:szCs w:val="24"/>
        </w:rPr>
        <w:t>,</w:t>
      </w:r>
      <w:r w:rsidRPr="00491571">
        <w:rPr>
          <w:rFonts w:eastAsia="Times New Roman"/>
          <w:sz w:val="24"/>
          <w:szCs w:val="24"/>
        </w:rPr>
        <w:t xml:space="preserve"> when speaking with those who might not fully understand indirect language or if there is a language barrier that might hinder understanding. However, these words may be considered too blunt or insensitive and so care should be </w:t>
      </w:r>
      <w:r w:rsidR="00A07C62" w:rsidRPr="00491571">
        <w:rPr>
          <w:rFonts w:eastAsia="Times New Roman"/>
          <w:sz w:val="24"/>
          <w:szCs w:val="24"/>
        </w:rPr>
        <w:t>taken</w:t>
      </w:r>
      <w:r w:rsidRPr="00491571">
        <w:rPr>
          <w:rFonts w:eastAsia="Times New Roman"/>
          <w:sz w:val="24"/>
          <w:szCs w:val="24"/>
        </w:rPr>
        <w:t xml:space="preserve"> when using them.</w:t>
      </w:r>
      <w:r w:rsidR="00E7409B" w:rsidRPr="00491571">
        <w:rPr>
          <w:rFonts w:eastAsia="Times New Roman"/>
          <w:sz w:val="24"/>
          <w:szCs w:val="24"/>
        </w:rPr>
        <w:br/>
      </w:r>
    </w:p>
    <w:p w14:paraId="4D4BD90D" w14:textId="0F27EBD4" w:rsidR="005F16D8" w:rsidRPr="00491571" w:rsidRDefault="006B5B0F" w:rsidP="00E7409B">
      <w:pPr>
        <w:pStyle w:val="ListParagraph"/>
        <w:numPr>
          <w:ilvl w:val="1"/>
          <w:numId w:val="36"/>
        </w:numPr>
        <w:rPr>
          <w:rFonts w:eastAsia="Times New Roman"/>
          <w:sz w:val="24"/>
          <w:szCs w:val="24"/>
        </w:rPr>
      </w:pPr>
      <w:r w:rsidRPr="00491571">
        <w:rPr>
          <w:rFonts w:eastAsia="Times New Roman"/>
          <w:sz w:val="24"/>
          <w:szCs w:val="24"/>
        </w:rPr>
        <w:lastRenderedPageBreak/>
        <w:t xml:space="preserve">Using indirect language may be considered to be a more gentle and sympathetic way to express death and dying. Phrases such as </w:t>
      </w:r>
      <w:r w:rsidRPr="00491571">
        <w:rPr>
          <w:rFonts w:eastAsia="Times New Roman"/>
          <w:i/>
          <w:iCs/>
          <w:sz w:val="24"/>
          <w:szCs w:val="24"/>
        </w:rPr>
        <w:t>passed, passed away, is no longer with us,</w:t>
      </w:r>
      <w:r w:rsidR="00D159CF" w:rsidRPr="00491571">
        <w:rPr>
          <w:rFonts w:eastAsia="Times New Roman"/>
          <w:sz w:val="24"/>
          <w:szCs w:val="24"/>
        </w:rPr>
        <w:t xml:space="preserve"> or</w:t>
      </w:r>
      <w:r w:rsidRPr="00491571">
        <w:rPr>
          <w:rFonts w:eastAsia="Times New Roman"/>
          <w:i/>
          <w:iCs/>
          <w:sz w:val="24"/>
          <w:szCs w:val="24"/>
        </w:rPr>
        <w:t xml:space="preserve"> late husband/wife</w:t>
      </w:r>
      <w:r w:rsidR="00D159CF" w:rsidRPr="00491571">
        <w:rPr>
          <w:rFonts w:eastAsia="Times New Roman"/>
          <w:i/>
          <w:iCs/>
          <w:sz w:val="24"/>
          <w:szCs w:val="24"/>
        </w:rPr>
        <w:t>/partner</w:t>
      </w:r>
      <w:r w:rsidRPr="00491571">
        <w:rPr>
          <w:rFonts w:eastAsia="Times New Roman"/>
          <w:i/>
          <w:iCs/>
          <w:sz w:val="24"/>
          <w:szCs w:val="24"/>
        </w:rPr>
        <w:t xml:space="preserve"> </w:t>
      </w:r>
      <w:r w:rsidRPr="00491571">
        <w:rPr>
          <w:rFonts w:eastAsia="Times New Roman"/>
          <w:sz w:val="24"/>
          <w:szCs w:val="24"/>
        </w:rPr>
        <w:t xml:space="preserve">can avoid increasing the hurt and pain of the bereaved by being too direct since that could be interpreted as blunt or rude. </w:t>
      </w:r>
    </w:p>
    <w:p w14:paraId="035A740F" w14:textId="340E6903" w:rsidR="00E7409B" w:rsidRPr="00491571" w:rsidRDefault="00E7409B" w:rsidP="006B5B0F">
      <w:pPr>
        <w:rPr>
          <w:rFonts w:eastAsia="Times New Roman"/>
          <w:sz w:val="24"/>
          <w:szCs w:val="24"/>
        </w:rPr>
      </w:pPr>
    </w:p>
    <w:p w14:paraId="01B96735" w14:textId="6BA3CE2D" w:rsidR="00E33916" w:rsidRPr="00491571" w:rsidRDefault="001F394B" w:rsidP="00E7409B">
      <w:pPr>
        <w:pStyle w:val="ListParagraph"/>
        <w:numPr>
          <w:ilvl w:val="1"/>
          <w:numId w:val="36"/>
        </w:numPr>
        <w:rPr>
          <w:rFonts w:eastAsia="Times New Roman"/>
          <w:sz w:val="24"/>
          <w:szCs w:val="24"/>
        </w:rPr>
      </w:pPr>
      <w:r w:rsidRPr="00491571">
        <w:rPr>
          <w:rFonts w:eastAsia="Times New Roman"/>
          <w:sz w:val="24"/>
          <w:szCs w:val="24"/>
        </w:rPr>
        <w:t xml:space="preserve">Every individual will have their personal preferences on the language that is used to describe both themselves and the deceased. </w:t>
      </w:r>
      <w:r w:rsidR="005A2F9B" w:rsidRPr="00491571">
        <w:rPr>
          <w:rFonts w:eastAsia="Times New Roman"/>
          <w:sz w:val="24"/>
          <w:szCs w:val="24"/>
        </w:rPr>
        <w:t xml:space="preserve">Extreme care and consideration should be given to each customer when discussing their </w:t>
      </w:r>
      <w:r w:rsidR="003519E4" w:rsidRPr="00491571">
        <w:rPr>
          <w:rFonts w:eastAsia="Times New Roman"/>
          <w:sz w:val="24"/>
          <w:szCs w:val="24"/>
        </w:rPr>
        <w:t xml:space="preserve">end of life or </w:t>
      </w:r>
      <w:r w:rsidR="005A2F9B" w:rsidRPr="00491571">
        <w:rPr>
          <w:rFonts w:eastAsia="Times New Roman"/>
          <w:sz w:val="24"/>
          <w:szCs w:val="24"/>
        </w:rPr>
        <w:t xml:space="preserve">bereavement to avoid unwarranted harm or upset. </w:t>
      </w:r>
    </w:p>
    <w:p w14:paraId="02184F49" w14:textId="77777777" w:rsidR="003519E4" w:rsidRPr="00491571" w:rsidRDefault="003519E4" w:rsidP="003519E4">
      <w:pPr>
        <w:pStyle w:val="ListParagraph"/>
        <w:rPr>
          <w:rFonts w:eastAsia="Times New Roman"/>
          <w:sz w:val="24"/>
          <w:szCs w:val="24"/>
        </w:rPr>
      </w:pPr>
    </w:p>
    <w:p w14:paraId="06298678" w14:textId="22F76EEE" w:rsidR="003519E4" w:rsidRPr="00491571" w:rsidRDefault="003519E4" w:rsidP="00E7409B">
      <w:pPr>
        <w:pStyle w:val="ListParagraph"/>
        <w:numPr>
          <w:ilvl w:val="1"/>
          <w:numId w:val="36"/>
        </w:numPr>
        <w:rPr>
          <w:rFonts w:eastAsia="Times New Roman"/>
          <w:sz w:val="24"/>
          <w:szCs w:val="24"/>
        </w:rPr>
      </w:pPr>
      <w:r w:rsidRPr="00491571">
        <w:rPr>
          <w:rFonts w:eastAsia="Times New Roman"/>
          <w:sz w:val="24"/>
          <w:szCs w:val="24"/>
        </w:rPr>
        <w:t xml:space="preserve">Do not assume the circumstances of the customer when discussing end of life or bereavement. For some, death can be a traumatic experience, and care should be exercised to treat each customer with respect and dignity. </w:t>
      </w:r>
    </w:p>
    <w:p w14:paraId="4261CFF5" w14:textId="0614B7CB" w:rsidR="00CE7F85" w:rsidRPr="00491571" w:rsidRDefault="00CE7F85" w:rsidP="002B7D23">
      <w:pPr>
        <w:rPr>
          <w:rFonts w:eastAsia="Times New Roman"/>
          <w:sz w:val="24"/>
          <w:szCs w:val="24"/>
        </w:rPr>
      </w:pPr>
    </w:p>
    <w:p w14:paraId="0F85183A" w14:textId="39560B4B" w:rsidR="00D92733" w:rsidRPr="00491571" w:rsidRDefault="00D92733" w:rsidP="00DD21B4">
      <w:pPr>
        <w:pStyle w:val="ListParagraph"/>
        <w:numPr>
          <w:ilvl w:val="0"/>
          <w:numId w:val="3"/>
        </w:numPr>
        <w:contextualSpacing w:val="0"/>
        <w:rPr>
          <w:rFonts w:eastAsia="Times New Roman"/>
          <w:b/>
          <w:bCs/>
          <w:sz w:val="24"/>
          <w:szCs w:val="24"/>
        </w:rPr>
      </w:pPr>
      <w:r w:rsidRPr="00491571">
        <w:rPr>
          <w:rFonts w:eastAsia="Times New Roman"/>
          <w:b/>
          <w:bCs/>
          <w:sz w:val="24"/>
          <w:szCs w:val="24"/>
        </w:rPr>
        <w:t>Guiding Principles</w:t>
      </w:r>
    </w:p>
    <w:p w14:paraId="7A5B53CB" w14:textId="1CAA8683" w:rsidR="00981EC6" w:rsidRPr="00491571" w:rsidRDefault="00981EC6" w:rsidP="006863EB">
      <w:pPr>
        <w:rPr>
          <w:rFonts w:eastAsia="Times New Roman"/>
          <w:sz w:val="24"/>
          <w:szCs w:val="24"/>
        </w:rPr>
      </w:pPr>
    </w:p>
    <w:p w14:paraId="54F71B7E" w14:textId="4C4D7238" w:rsidR="00981EC6" w:rsidRPr="00491571" w:rsidRDefault="00981EC6" w:rsidP="006863EB">
      <w:pPr>
        <w:rPr>
          <w:rFonts w:eastAsia="Times New Roman"/>
          <w:sz w:val="24"/>
          <w:szCs w:val="24"/>
        </w:rPr>
      </w:pPr>
      <w:r w:rsidRPr="00491571">
        <w:rPr>
          <w:rFonts w:eastAsia="Times New Roman"/>
          <w:sz w:val="24"/>
          <w:szCs w:val="24"/>
        </w:rPr>
        <w:t>3.</w:t>
      </w:r>
      <w:r w:rsidR="00BD4453" w:rsidRPr="00491571">
        <w:rPr>
          <w:rFonts w:eastAsia="Times New Roman"/>
          <w:sz w:val="24"/>
          <w:szCs w:val="24"/>
        </w:rPr>
        <w:t>1</w:t>
      </w:r>
      <w:r w:rsidRPr="00491571">
        <w:rPr>
          <w:rFonts w:eastAsia="Times New Roman"/>
          <w:sz w:val="24"/>
          <w:szCs w:val="24"/>
        </w:rPr>
        <w:t xml:space="preserve"> </w:t>
      </w:r>
      <w:r w:rsidR="0015581B" w:rsidRPr="00491571">
        <w:rPr>
          <w:sz w:val="24"/>
          <w:szCs w:val="24"/>
        </w:rPr>
        <w:t>A YouGov survey of over 1,600 adults who notified businesses after the death of a family member or friend found that almost a third (32 per cent) said it took them t</w:t>
      </w:r>
      <w:r w:rsidR="00D159CF" w:rsidRPr="00491571">
        <w:rPr>
          <w:sz w:val="24"/>
          <w:szCs w:val="24"/>
        </w:rPr>
        <w:t>w</w:t>
      </w:r>
      <w:r w:rsidR="0015581B" w:rsidRPr="00491571">
        <w:rPr>
          <w:sz w:val="24"/>
          <w:szCs w:val="24"/>
        </w:rPr>
        <w:t xml:space="preserve">o weeks or longer to contact all the relevant companies to notify them of their loved one’s death, of which 12 per cent said it took longer than a month. </w:t>
      </w:r>
      <w:r w:rsidR="005F16D8" w:rsidRPr="00491571">
        <w:rPr>
          <w:rFonts w:eastAsia="Times New Roman"/>
          <w:sz w:val="24"/>
          <w:szCs w:val="24"/>
        </w:rPr>
        <w:t xml:space="preserve"> </w:t>
      </w:r>
    </w:p>
    <w:p w14:paraId="3B7E3636" w14:textId="77777777" w:rsidR="00BD4453" w:rsidRPr="00491571" w:rsidRDefault="00BD4453" w:rsidP="006863EB">
      <w:pPr>
        <w:rPr>
          <w:rFonts w:eastAsia="Times New Roman"/>
          <w:sz w:val="24"/>
          <w:szCs w:val="24"/>
        </w:rPr>
      </w:pPr>
    </w:p>
    <w:p w14:paraId="5E1B2BC5" w14:textId="3ECF4F89" w:rsidR="00BD4453" w:rsidRPr="00491571" w:rsidRDefault="00BD4453" w:rsidP="00BD4453">
      <w:pPr>
        <w:rPr>
          <w:rFonts w:eastAsia="Times New Roman"/>
          <w:sz w:val="24"/>
          <w:szCs w:val="24"/>
        </w:rPr>
      </w:pPr>
      <w:r w:rsidRPr="00491571">
        <w:rPr>
          <w:rFonts w:eastAsia="Times New Roman"/>
          <w:sz w:val="24"/>
          <w:szCs w:val="24"/>
        </w:rPr>
        <w:t xml:space="preserve">3.2 </w:t>
      </w:r>
      <w:r w:rsidR="0015581B" w:rsidRPr="00491571">
        <w:rPr>
          <w:rFonts w:eastAsia="Times New Roman"/>
          <w:sz w:val="24"/>
          <w:szCs w:val="24"/>
        </w:rPr>
        <w:t xml:space="preserve">Almost three in ten (27 per cent) bereaved people said the process of contacting all the relevant companies was not straightforward. Almost half (44 per cent) said it was </w:t>
      </w:r>
      <w:r w:rsidR="00D159CF" w:rsidRPr="00491571">
        <w:rPr>
          <w:rFonts w:eastAsia="Times New Roman"/>
          <w:sz w:val="24"/>
          <w:szCs w:val="24"/>
        </w:rPr>
        <w:t>time-consuming</w:t>
      </w:r>
      <w:r w:rsidR="0015581B" w:rsidRPr="00491571">
        <w:rPr>
          <w:rFonts w:eastAsia="Times New Roman"/>
          <w:sz w:val="24"/>
          <w:szCs w:val="24"/>
        </w:rPr>
        <w:t xml:space="preserve">, stressful (39 per cent), upsetting (30 per cent) and traumatic (16 per cent). </w:t>
      </w:r>
    </w:p>
    <w:p w14:paraId="7895DF56" w14:textId="28A5D5E3" w:rsidR="00D95E60" w:rsidRPr="00491571" w:rsidRDefault="00D95E60" w:rsidP="00BD4453">
      <w:pPr>
        <w:rPr>
          <w:rFonts w:eastAsia="Times New Roman"/>
          <w:sz w:val="24"/>
          <w:szCs w:val="24"/>
        </w:rPr>
      </w:pPr>
    </w:p>
    <w:p w14:paraId="7D0B31D0" w14:textId="08BD5A8C" w:rsidR="00D95E60" w:rsidRPr="00491571" w:rsidRDefault="00D95E60" w:rsidP="00BD4453">
      <w:pPr>
        <w:rPr>
          <w:rFonts w:eastAsia="Times New Roman"/>
          <w:sz w:val="24"/>
          <w:szCs w:val="24"/>
        </w:rPr>
      </w:pPr>
      <w:r w:rsidRPr="00491571">
        <w:rPr>
          <w:rFonts w:eastAsia="Times New Roman"/>
          <w:sz w:val="24"/>
          <w:szCs w:val="24"/>
        </w:rPr>
        <w:t xml:space="preserve">3.3 How we respond to bereaved customers can impact how they interact with our organisation in the future. Kindness and acknowledgement of their grief can result in loyal customers. </w:t>
      </w:r>
    </w:p>
    <w:p w14:paraId="173FC76A" w14:textId="04D1F91D" w:rsidR="00CC4742" w:rsidRPr="00491571" w:rsidRDefault="00CC4742" w:rsidP="006863EB">
      <w:pPr>
        <w:rPr>
          <w:rFonts w:eastAsia="Times New Roman"/>
          <w:sz w:val="24"/>
          <w:szCs w:val="24"/>
        </w:rPr>
      </w:pPr>
    </w:p>
    <w:p w14:paraId="0E4D6F88" w14:textId="60A230BE" w:rsidR="00CC4742" w:rsidRPr="00491571" w:rsidRDefault="00CC4742" w:rsidP="00CC4742">
      <w:pPr>
        <w:rPr>
          <w:rFonts w:eastAsia="Times New Roman"/>
          <w:sz w:val="24"/>
          <w:szCs w:val="24"/>
        </w:rPr>
      </w:pPr>
      <w:r w:rsidRPr="00491571">
        <w:rPr>
          <w:rFonts w:eastAsia="Times New Roman"/>
          <w:sz w:val="24"/>
          <w:szCs w:val="24"/>
        </w:rPr>
        <w:t>3.</w:t>
      </w:r>
      <w:r w:rsidR="00D95E60" w:rsidRPr="00491571">
        <w:rPr>
          <w:rFonts w:eastAsia="Times New Roman"/>
          <w:sz w:val="24"/>
          <w:szCs w:val="24"/>
        </w:rPr>
        <w:t>4</w:t>
      </w:r>
      <w:r w:rsidRPr="00491571">
        <w:rPr>
          <w:rFonts w:eastAsia="Times New Roman"/>
          <w:sz w:val="24"/>
          <w:szCs w:val="24"/>
        </w:rPr>
        <w:t xml:space="preserve"> </w:t>
      </w:r>
      <w:r w:rsidR="005F16D8" w:rsidRPr="00491571">
        <w:rPr>
          <w:rFonts w:eastAsia="Times New Roman"/>
          <w:sz w:val="24"/>
          <w:szCs w:val="24"/>
        </w:rPr>
        <w:t>We recognise that many of our customers are trying to cope with difficult situations. As such, they may not be able to give unlimited time</w:t>
      </w:r>
      <w:r w:rsidR="0015581B" w:rsidRPr="00491571">
        <w:rPr>
          <w:rFonts w:eastAsia="Times New Roman"/>
          <w:sz w:val="24"/>
          <w:szCs w:val="24"/>
        </w:rPr>
        <w:t>,</w:t>
      </w:r>
      <w:r w:rsidR="005F16D8" w:rsidRPr="00491571">
        <w:rPr>
          <w:rFonts w:eastAsia="Times New Roman"/>
          <w:sz w:val="24"/>
          <w:szCs w:val="24"/>
        </w:rPr>
        <w:t xml:space="preserve"> energy or focus to interact with us. </w:t>
      </w:r>
      <w:r w:rsidRPr="00491571">
        <w:rPr>
          <w:rFonts w:eastAsia="Times New Roman"/>
          <w:sz w:val="24"/>
          <w:szCs w:val="24"/>
        </w:rPr>
        <w:t xml:space="preserve"> </w:t>
      </w:r>
    </w:p>
    <w:p w14:paraId="064E8B94" w14:textId="20C65F20" w:rsidR="00CC4742" w:rsidRPr="00491571" w:rsidRDefault="00CC4742" w:rsidP="006863EB">
      <w:pPr>
        <w:rPr>
          <w:rFonts w:eastAsia="Times New Roman"/>
          <w:sz w:val="24"/>
          <w:szCs w:val="24"/>
        </w:rPr>
      </w:pPr>
    </w:p>
    <w:p w14:paraId="580B7443" w14:textId="5A3D0AE2" w:rsidR="006A179B" w:rsidRPr="00491571" w:rsidRDefault="00981EC6" w:rsidP="00D95E60">
      <w:pPr>
        <w:rPr>
          <w:rFonts w:eastAsia="Times New Roman"/>
          <w:sz w:val="24"/>
          <w:szCs w:val="24"/>
        </w:rPr>
      </w:pPr>
      <w:r w:rsidRPr="00491571">
        <w:rPr>
          <w:rFonts w:eastAsia="Times New Roman"/>
          <w:sz w:val="24"/>
          <w:szCs w:val="24"/>
        </w:rPr>
        <w:t>3.</w:t>
      </w:r>
      <w:r w:rsidR="00D95E60" w:rsidRPr="00491571">
        <w:rPr>
          <w:rFonts w:eastAsia="Times New Roman"/>
          <w:sz w:val="24"/>
          <w:szCs w:val="24"/>
        </w:rPr>
        <w:t>5</w:t>
      </w:r>
      <w:r w:rsidRPr="00491571">
        <w:rPr>
          <w:rFonts w:eastAsia="Times New Roman"/>
          <w:sz w:val="24"/>
          <w:szCs w:val="24"/>
        </w:rPr>
        <w:t xml:space="preserve"> </w:t>
      </w:r>
      <w:r w:rsidR="00BD4453" w:rsidRPr="00491571">
        <w:rPr>
          <w:rFonts w:eastAsia="Times New Roman"/>
          <w:sz w:val="24"/>
          <w:szCs w:val="24"/>
        </w:rPr>
        <w:t xml:space="preserve">We choose to make a difference and are committed to </w:t>
      </w:r>
      <w:r w:rsidR="0015581B" w:rsidRPr="00491571">
        <w:rPr>
          <w:rFonts w:eastAsia="Times New Roman"/>
          <w:sz w:val="24"/>
          <w:szCs w:val="24"/>
        </w:rPr>
        <w:t>simplify our process and put our bereaved customers first</w:t>
      </w:r>
      <w:r w:rsidR="005F16D8" w:rsidRPr="00491571">
        <w:rPr>
          <w:rFonts w:eastAsia="Times New Roman"/>
          <w:sz w:val="24"/>
          <w:szCs w:val="24"/>
        </w:rPr>
        <w:t xml:space="preserve"> through adherence to this policy, ensuring the practice of ongoing staff training programmes and regular monitoring and evaluation of business practices. </w:t>
      </w:r>
    </w:p>
    <w:p w14:paraId="3324AF99" w14:textId="77777777" w:rsidR="006A179B" w:rsidRPr="00491571" w:rsidRDefault="006A179B" w:rsidP="002B7D23">
      <w:pPr>
        <w:pStyle w:val="ListParagraph"/>
        <w:contextualSpacing w:val="0"/>
        <w:rPr>
          <w:rFonts w:eastAsia="Times New Roman"/>
          <w:sz w:val="24"/>
          <w:szCs w:val="24"/>
        </w:rPr>
      </w:pPr>
    </w:p>
    <w:p w14:paraId="7FFF308C" w14:textId="078C3190" w:rsidR="00D92733" w:rsidRPr="00491571" w:rsidRDefault="003E7D48" w:rsidP="00DD21B4">
      <w:pPr>
        <w:pStyle w:val="ListParagraph"/>
        <w:numPr>
          <w:ilvl w:val="0"/>
          <w:numId w:val="3"/>
        </w:numPr>
        <w:contextualSpacing w:val="0"/>
        <w:rPr>
          <w:rFonts w:eastAsia="Times New Roman"/>
          <w:b/>
          <w:bCs/>
          <w:sz w:val="24"/>
          <w:szCs w:val="24"/>
        </w:rPr>
      </w:pPr>
      <w:r w:rsidRPr="00491571">
        <w:rPr>
          <w:rFonts w:eastAsia="Times New Roman"/>
          <w:b/>
          <w:bCs/>
          <w:sz w:val="24"/>
          <w:szCs w:val="24"/>
        </w:rPr>
        <w:t>Supporting</w:t>
      </w:r>
      <w:r w:rsidR="005F16D8" w:rsidRPr="00491571">
        <w:rPr>
          <w:rFonts w:eastAsia="Times New Roman"/>
          <w:b/>
          <w:bCs/>
          <w:sz w:val="24"/>
          <w:szCs w:val="24"/>
        </w:rPr>
        <w:t xml:space="preserve"> </w:t>
      </w:r>
      <w:r w:rsidR="005A2F9B" w:rsidRPr="00491571">
        <w:rPr>
          <w:rFonts w:eastAsia="Times New Roman"/>
          <w:b/>
          <w:bCs/>
          <w:sz w:val="24"/>
          <w:szCs w:val="24"/>
        </w:rPr>
        <w:t>Bereaved Customers</w:t>
      </w:r>
    </w:p>
    <w:p w14:paraId="1CB1C531" w14:textId="5745A2AF" w:rsidR="003D730F" w:rsidRPr="00491571" w:rsidRDefault="003D730F" w:rsidP="003D730F">
      <w:pPr>
        <w:rPr>
          <w:rFonts w:eastAsia="Times New Roman"/>
          <w:sz w:val="24"/>
          <w:szCs w:val="24"/>
        </w:rPr>
      </w:pPr>
    </w:p>
    <w:p w14:paraId="1F0450FA" w14:textId="3035BA9F" w:rsidR="00AD273D" w:rsidRPr="00491571" w:rsidRDefault="003D730F" w:rsidP="00AD273D">
      <w:pPr>
        <w:rPr>
          <w:rFonts w:eastAsia="Times New Roman"/>
          <w:sz w:val="24"/>
          <w:szCs w:val="24"/>
        </w:rPr>
      </w:pPr>
      <w:r w:rsidRPr="00491571">
        <w:rPr>
          <w:rFonts w:eastAsia="Times New Roman"/>
          <w:sz w:val="24"/>
          <w:szCs w:val="24"/>
        </w:rPr>
        <w:t>4.1</w:t>
      </w:r>
      <w:r w:rsidR="00811F06" w:rsidRPr="00491571">
        <w:rPr>
          <w:rFonts w:eastAsia="Times New Roman"/>
          <w:sz w:val="24"/>
          <w:szCs w:val="24"/>
        </w:rPr>
        <w:t xml:space="preserve"> </w:t>
      </w:r>
      <w:r w:rsidR="00860591" w:rsidRPr="00491571">
        <w:rPr>
          <w:rFonts w:eastAsia="Times New Roman"/>
          <w:sz w:val="24"/>
          <w:szCs w:val="24"/>
        </w:rPr>
        <w:t xml:space="preserve">To enable us to serve customers effectively, we need the customer to disclose their needs. </w:t>
      </w:r>
      <w:r w:rsidR="003E7D48" w:rsidRPr="00491571">
        <w:rPr>
          <w:rFonts w:eastAsia="Times New Roman"/>
          <w:sz w:val="24"/>
          <w:szCs w:val="24"/>
        </w:rPr>
        <w:t xml:space="preserve">Bereaved customers may approach the organisation with notification about a death in </w:t>
      </w:r>
      <w:r w:rsidR="00D159CF" w:rsidRPr="00491571">
        <w:rPr>
          <w:rFonts w:eastAsia="Times New Roman"/>
          <w:sz w:val="24"/>
          <w:szCs w:val="24"/>
        </w:rPr>
        <w:t>different</w:t>
      </w:r>
      <w:r w:rsidR="003E7D48" w:rsidRPr="00491571">
        <w:rPr>
          <w:rFonts w:eastAsia="Times New Roman"/>
          <w:sz w:val="24"/>
          <w:szCs w:val="24"/>
        </w:rPr>
        <w:t xml:space="preserve"> ways. Some may be clear and concise, informing us of their bereavement using direct language. Others may use indirect language such as “I’m calling on behalf of my late husband”. Take care of the language you use as discussed in section </w:t>
      </w:r>
      <w:r w:rsidR="007F56EE" w:rsidRPr="00491571">
        <w:rPr>
          <w:rFonts w:eastAsia="Times New Roman"/>
          <w:sz w:val="24"/>
          <w:szCs w:val="24"/>
        </w:rPr>
        <w:t>2 and</w:t>
      </w:r>
      <w:r w:rsidR="00D159CF" w:rsidRPr="00491571">
        <w:rPr>
          <w:rFonts w:eastAsia="Times New Roman"/>
          <w:sz w:val="24"/>
          <w:szCs w:val="24"/>
        </w:rPr>
        <w:t xml:space="preserve"> show </w:t>
      </w:r>
      <w:r w:rsidR="003E7D48" w:rsidRPr="00491571">
        <w:rPr>
          <w:rFonts w:eastAsia="Times New Roman"/>
          <w:sz w:val="24"/>
          <w:szCs w:val="24"/>
        </w:rPr>
        <w:t xml:space="preserve">kindness and compassion for the customer’s loss. </w:t>
      </w:r>
    </w:p>
    <w:p w14:paraId="46497802" w14:textId="0B8DD0ED" w:rsidR="00AD273D" w:rsidRPr="00491571" w:rsidRDefault="00AD273D" w:rsidP="00AD273D">
      <w:pPr>
        <w:rPr>
          <w:rFonts w:eastAsia="Times New Roman"/>
          <w:color w:val="000000" w:themeColor="text1"/>
          <w:sz w:val="24"/>
          <w:szCs w:val="24"/>
        </w:rPr>
      </w:pPr>
    </w:p>
    <w:p w14:paraId="6078C790" w14:textId="4934D0B9" w:rsidR="003519E4" w:rsidRPr="00491571" w:rsidRDefault="003519E4" w:rsidP="003519E4">
      <w:pPr>
        <w:rPr>
          <w:rFonts w:eastAsia="Times New Roman"/>
          <w:color w:val="000000" w:themeColor="text1"/>
          <w:sz w:val="24"/>
          <w:szCs w:val="24"/>
        </w:rPr>
      </w:pPr>
      <w:r w:rsidRPr="00491571">
        <w:rPr>
          <w:rFonts w:eastAsia="Times New Roman"/>
          <w:color w:val="000000" w:themeColor="text1"/>
          <w:sz w:val="24"/>
          <w:szCs w:val="24"/>
        </w:rPr>
        <w:t xml:space="preserve">4.2 </w:t>
      </w:r>
      <w:r w:rsidR="002A0C95" w:rsidRPr="00491571">
        <w:rPr>
          <w:rFonts w:eastAsia="Times New Roman"/>
          <w:color w:val="000000" w:themeColor="text1"/>
          <w:sz w:val="24"/>
          <w:szCs w:val="24"/>
        </w:rPr>
        <w:t xml:space="preserve">We uphold a </w:t>
      </w:r>
      <w:r w:rsidR="00E55CDC" w:rsidRPr="00491571">
        <w:rPr>
          <w:rFonts w:eastAsia="Times New Roman"/>
          <w:color w:val="000000" w:themeColor="text1"/>
          <w:sz w:val="24"/>
          <w:szCs w:val="24"/>
        </w:rPr>
        <w:t>“</w:t>
      </w:r>
      <w:r w:rsidR="002A0C95" w:rsidRPr="00491571">
        <w:rPr>
          <w:rFonts w:eastAsia="Times New Roman"/>
          <w:color w:val="000000" w:themeColor="text1"/>
          <w:sz w:val="24"/>
          <w:szCs w:val="24"/>
        </w:rPr>
        <w:t xml:space="preserve">Tell </w:t>
      </w:r>
      <w:r w:rsidR="00D159CF" w:rsidRPr="00491571">
        <w:rPr>
          <w:rFonts w:eastAsia="Times New Roman"/>
          <w:color w:val="000000" w:themeColor="text1"/>
          <w:sz w:val="24"/>
          <w:szCs w:val="24"/>
        </w:rPr>
        <w:t>Us</w:t>
      </w:r>
      <w:r w:rsidR="002A0C95" w:rsidRPr="00491571">
        <w:rPr>
          <w:rFonts w:eastAsia="Times New Roman"/>
          <w:color w:val="000000" w:themeColor="text1"/>
          <w:sz w:val="24"/>
          <w:szCs w:val="24"/>
        </w:rPr>
        <w:t xml:space="preserve"> Once” policy which is achieved by a customer disclosing their </w:t>
      </w:r>
      <w:r w:rsidR="003E7D48" w:rsidRPr="00491571">
        <w:rPr>
          <w:rFonts w:eastAsia="Times New Roman"/>
          <w:color w:val="000000" w:themeColor="text1"/>
          <w:sz w:val="24"/>
          <w:szCs w:val="24"/>
        </w:rPr>
        <w:t>bereavement</w:t>
      </w:r>
      <w:r w:rsidR="002A0C95" w:rsidRPr="00491571">
        <w:rPr>
          <w:rFonts w:eastAsia="Times New Roman"/>
          <w:color w:val="000000" w:themeColor="text1"/>
          <w:sz w:val="24"/>
          <w:szCs w:val="24"/>
        </w:rPr>
        <w:t xml:space="preserve"> and staff recording the </w:t>
      </w:r>
      <w:r w:rsidR="00A76E5B" w:rsidRPr="00491571">
        <w:rPr>
          <w:rFonts w:eastAsia="Times New Roman"/>
          <w:color w:val="000000" w:themeColor="text1"/>
          <w:sz w:val="24"/>
          <w:szCs w:val="24"/>
        </w:rPr>
        <w:t>death</w:t>
      </w:r>
      <w:r w:rsidR="002A0C95" w:rsidRPr="00491571">
        <w:rPr>
          <w:rFonts w:eastAsia="Times New Roman"/>
          <w:color w:val="000000" w:themeColor="text1"/>
          <w:sz w:val="24"/>
          <w:szCs w:val="24"/>
        </w:rPr>
        <w:t xml:space="preserve"> onto our customer database. Staff are required </w:t>
      </w:r>
      <w:r w:rsidR="002A0C95" w:rsidRPr="00491571">
        <w:rPr>
          <w:rFonts w:eastAsia="Times New Roman"/>
          <w:color w:val="000000" w:themeColor="text1"/>
          <w:sz w:val="24"/>
          <w:szCs w:val="24"/>
        </w:rPr>
        <w:lastRenderedPageBreak/>
        <w:t xml:space="preserve">to check the customer database during all interactions </w:t>
      </w:r>
      <w:r w:rsidR="00D159CF" w:rsidRPr="00491571">
        <w:rPr>
          <w:rFonts w:eastAsia="Times New Roman"/>
          <w:color w:val="000000" w:themeColor="text1"/>
          <w:sz w:val="24"/>
          <w:szCs w:val="24"/>
        </w:rPr>
        <w:t>to</w:t>
      </w:r>
      <w:r w:rsidR="002A0C95" w:rsidRPr="00491571">
        <w:rPr>
          <w:rFonts w:eastAsia="Times New Roman"/>
          <w:color w:val="000000" w:themeColor="text1"/>
          <w:sz w:val="24"/>
          <w:szCs w:val="24"/>
        </w:rPr>
        <w:t xml:space="preserve"> maintain consistent support for the individual without disclosed information needing to be repeated</w:t>
      </w:r>
      <w:r w:rsidR="00A76E5B" w:rsidRPr="00491571">
        <w:rPr>
          <w:rFonts w:eastAsia="Times New Roman"/>
          <w:color w:val="000000" w:themeColor="text1"/>
          <w:sz w:val="24"/>
          <w:szCs w:val="24"/>
        </w:rPr>
        <w:t xml:space="preserve"> and causing further distress</w:t>
      </w:r>
      <w:r w:rsidR="002A0C95" w:rsidRPr="00491571">
        <w:rPr>
          <w:rFonts w:eastAsia="Times New Roman"/>
          <w:color w:val="000000" w:themeColor="text1"/>
          <w:sz w:val="24"/>
          <w:szCs w:val="24"/>
        </w:rPr>
        <w:t xml:space="preserve">. </w:t>
      </w:r>
    </w:p>
    <w:p w14:paraId="0A383209" w14:textId="77777777" w:rsidR="00491571" w:rsidRPr="00491571" w:rsidRDefault="00491571" w:rsidP="003519E4">
      <w:pPr>
        <w:rPr>
          <w:rFonts w:eastAsia="Times New Roman"/>
          <w:color w:val="000000" w:themeColor="text1"/>
          <w:sz w:val="24"/>
          <w:szCs w:val="24"/>
        </w:rPr>
      </w:pPr>
    </w:p>
    <w:p w14:paraId="19D1F7A6" w14:textId="607598BD" w:rsidR="003519E4" w:rsidRPr="00491571" w:rsidRDefault="003519E4" w:rsidP="003519E4">
      <w:pPr>
        <w:rPr>
          <w:rFonts w:eastAsia="Times New Roman"/>
          <w:color w:val="000000" w:themeColor="text1"/>
          <w:sz w:val="24"/>
          <w:szCs w:val="24"/>
        </w:rPr>
      </w:pPr>
      <w:r w:rsidRPr="00491571">
        <w:rPr>
          <w:rFonts w:eastAsia="Times New Roman"/>
          <w:sz w:val="24"/>
          <w:szCs w:val="24"/>
        </w:rPr>
        <w:t>4.3 Some customers may be putting affairs in order, arranging for their end of life due to a terminal diagnosis. By planning ahead, they are seeking peace of mind by making the consequences of illness and death much easier on their next of kin. When discussing the end of life with a customer, be respectful and ensure we honour their final requests.</w:t>
      </w:r>
    </w:p>
    <w:p w14:paraId="499E44B2" w14:textId="57BE40CC" w:rsidR="00A76E5B" w:rsidRPr="00491571" w:rsidRDefault="00A76E5B" w:rsidP="00AD273D">
      <w:pPr>
        <w:rPr>
          <w:rFonts w:eastAsia="Times New Roman"/>
          <w:color w:val="000000" w:themeColor="text1"/>
          <w:sz w:val="24"/>
          <w:szCs w:val="24"/>
        </w:rPr>
      </w:pPr>
    </w:p>
    <w:p w14:paraId="38C8ADAC" w14:textId="3429005E" w:rsidR="00A76E5B" w:rsidRPr="00491571" w:rsidRDefault="00A76E5B" w:rsidP="00AD273D">
      <w:pPr>
        <w:rPr>
          <w:rFonts w:eastAsia="Times New Roman"/>
          <w:color w:val="000000" w:themeColor="text1"/>
          <w:sz w:val="24"/>
          <w:szCs w:val="24"/>
        </w:rPr>
      </w:pPr>
      <w:r w:rsidRPr="00491571">
        <w:rPr>
          <w:rFonts w:eastAsia="Times New Roman"/>
          <w:color w:val="000000" w:themeColor="text1"/>
          <w:sz w:val="24"/>
          <w:szCs w:val="24"/>
        </w:rPr>
        <w:t>4.</w:t>
      </w:r>
      <w:r w:rsidR="003519E4" w:rsidRPr="00491571">
        <w:rPr>
          <w:rFonts w:eastAsia="Times New Roman"/>
          <w:color w:val="000000" w:themeColor="text1"/>
          <w:sz w:val="24"/>
          <w:szCs w:val="24"/>
        </w:rPr>
        <w:t>4</w:t>
      </w:r>
      <w:r w:rsidRPr="00491571">
        <w:rPr>
          <w:rFonts w:eastAsia="Times New Roman"/>
          <w:color w:val="000000" w:themeColor="text1"/>
          <w:sz w:val="24"/>
          <w:szCs w:val="24"/>
        </w:rPr>
        <w:t xml:space="preserve"> We aim to </w:t>
      </w:r>
      <w:r w:rsidR="00B73D95" w:rsidRPr="00491571">
        <w:rPr>
          <w:rFonts w:eastAsia="Times New Roman"/>
          <w:color w:val="000000" w:themeColor="text1"/>
          <w:sz w:val="24"/>
          <w:szCs w:val="24"/>
        </w:rPr>
        <w:t>avoid causing any further</w:t>
      </w:r>
      <w:r w:rsidRPr="00491571">
        <w:rPr>
          <w:rFonts w:eastAsia="Times New Roman"/>
          <w:color w:val="000000" w:themeColor="text1"/>
          <w:sz w:val="24"/>
          <w:szCs w:val="24"/>
        </w:rPr>
        <w:t xml:space="preserve"> stress during an already difficult time for our customers by streamlining our processes and procedures to avoid any unnecessary steps and repetition. </w:t>
      </w:r>
      <w:r w:rsidR="00B73D95" w:rsidRPr="00491571">
        <w:rPr>
          <w:rFonts w:eastAsia="Times New Roman"/>
          <w:color w:val="000000" w:themeColor="text1"/>
          <w:sz w:val="24"/>
          <w:szCs w:val="24"/>
        </w:rPr>
        <w:t xml:space="preserve">If a customer notifies us of </w:t>
      </w:r>
      <w:r w:rsidR="003519E4" w:rsidRPr="00491571">
        <w:rPr>
          <w:rFonts w:eastAsia="Times New Roman"/>
          <w:color w:val="000000" w:themeColor="text1"/>
          <w:sz w:val="24"/>
          <w:szCs w:val="24"/>
        </w:rPr>
        <w:t>their end of life or a</w:t>
      </w:r>
      <w:r w:rsidR="00B73D95" w:rsidRPr="00491571">
        <w:rPr>
          <w:rFonts w:eastAsia="Times New Roman"/>
          <w:color w:val="000000" w:themeColor="text1"/>
          <w:sz w:val="24"/>
          <w:szCs w:val="24"/>
        </w:rPr>
        <w:t xml:space="preserve"> death, the following practices should be followed:</w:t>
      </w:r>
    </w:p>
    <w:p w14:paraId="28AFF1D8" w14:textId="33A1C4BF" w:rsidR="00B73D95" w:rsidRPr="00491571" w:rsidRDefault="00B73D95" w:rsidP="00B73D95">
      <w:pPr>
        <w:pStyle w:val="ListParagraph"/>
        <w:numPr>
          <w:ilvl w:val="0"/>
          <w:numId w:val="44"/>
        </w:numPr>
        <w:rPr>
          <w:rFonts w:eastAsia="Times New Roman"/>
          <w:i/>
          <w:iCs/>
          <w:color w:val="000000" w:themeColor="text1"/>
          <w:sz w:val="24"/>
          <w:szCs w:val="24"/>
        </w:rPr>
      </w:pPr>
      <w:r w:rsidRPr="00491571">
        <w:rPr>
          <w:rFonts w:eastAsia="Times New Roman"/>
          <w:i/>
          <w:iCs/>
          <w:color w:val="000000" w:themeColor="text1"/>
          <w:sz w:val="24"/>
          <w:szCs w:val="24"/>
        </w:rPr>
        <w:t>[insert company procedure here]</w:t>
      </w:r>
    </w:p>
    <w:p w14:paraId="5A94D2A9" w14:textId="54183532" w:rsidR="00AD273D" w:rsidRPr="00491571" w:rsidRDefault="00AD273D" w:rsidP="00AD273D">
      <w:pPr>
        <w:rPr>
          <w:rFonts w:eastAsia="Times New Roman"/>
          <w:sz w:val="24"/>
          <w:szCs w:val="24"/>
        </w:rPr>
      </w:pPr>
    </w:p>
    <w:p w14:paraId="41D46A6E" w14:textId="4A8E42F3" w:rsidR="00914568" w:rsidRPr="00491571" w:rsidRDefault="00914568" w:rsidP="00914568">
      <w:pPr>
        <w:rPr>
          <w:rFonts w:eastAsia="Times New Roman"/>
          <w:sz w:val="24"/>
          <w:szCs w:val="24"/>
        </w:rPr>
      </w:pPr>
      <w:r w:rsidRPr="00491571">
        <w:rPr>
          <w:rFonts w:eastAsia="Times New Roman"/>
          <w:sz w:val="24"/>
          <w:szCs w:val="24"/>
        </w:rPr>
        <w:t>4.</w:t>
      </w:r>
      <w:r w:rsidR="003519E4" w:rsidRPr="00491571">
        <w:rPr>
          <w:rFonts w:eastAsia="Times New Roman"/>
          <w:sz w:val="24"/>
          <w:szCs w:val="24"/>
        </w:rPr>
        <w:t>5</w:t>
      </w:r>
      <w:r w:rsidRPr="00491571">
        <w:rPr>
          <w:rFonts w:eastAsia="Times New Roman"/>
          <w:sz w:val="24"/>
          <w:szCs w:val="24"/>
        </w:rPr>
        <w:t xml:space="preserve"> </w:t>
      </w:r>
      <w:r w:rsidR="002A0C95" w:rsidRPr="00491571">
        <w:rPr>
          <w:rFonts w:eastAsia="Times New Roman"/>
          <w:color w:val="000000" w:themeColor="text1"/>
          <w:sz w:val="24"/>
          <w:szCs w:val="24"/>
        </w:rPr>
        <w:t xml:space="preserve">Only relevant information that affects the ability to support that customer should be recorded and </w:t>
      </w:r>
      <w:r w:rsidR="006F2C1A" w:rsidRPr="00491571">
        <w:rPr>
          <w:rFonts w:eastAsia="Times New Roman"/>
          <w:color w:val="000000" w:themeColor="text1"/>
          <w:sz w:val="24"/>
          <w:szCs w:val="24"/>
        </w:rPr>
        <w:t xml:space="preserve">this should be </w:t>
      </w:r>
      <w:r w:rsidR="002A0C95" w:rsidRPr="00491571">
        <w:rPr>
          <w:rFonts w:eastAsia="Times New Roman"/>
          <w:color w:val="000000" w:themeColor="text1"/>
          <w:sz w:val="24"/>
          <w:szCs w:val="24"/>
        </w:rPr>
        <w:t xml:space="preserve">kept in accordance with the General Data Protection Regulation </w:t>
      </w:r>
      <w:r w:rsidR="006F2C1A" w:rsidRPr="00491571">
        <w:rPr>
          <w:rFonts w:eastAsia="Times New Roman"/>
          <w:color w:val="000000" w:themeColor="text1"/>
          <w:sz w:val="24"/>
          <w:szCs w:val="24"/>
        </w:rPr>
        <w:t xml:space="preserve">(GDPR, 2018) </w:t>
      </w:r>
      <w:r w:rsidR="006F2C1A" w:rsidRPr="00491571">
        <w:rPr>
          <w:rFonts w:eastAsia="Times New Roman"/>
          <w:i/>
          <w:iCs/>
          <w:color w:val="000000" w:themeColor="text1"/>
          <w:sz w:val="24"/>
          <w:szCs w:val="24"/>
        </w:rPr>
        <w:t>and [insert other company data policies here]</w:t>
      </w:r>
      <w:r w:rsidR="006F2C1A" w:rsidRPr="00491571">
        <w:rPr>
          <w:rFonts w:eastAsia="Times New Roman"/>
          <w:color w:val="000000" w:themeColor="text1"/>
          <w:sz w:val="24"/>
          <w:szCs w:val="24"/>
        </w:rPr>
        <w:t xml:space="preserve">. </w:t>
      </w:r>
    </w:p>
    <w:p w14:paraId="009A9E44" w14:textId="46B6362C" w:rsidR="006F2C1A" w:rsidRPr="00491571" w:rsidRDefault="006F2C1A" w:rsidP="00914568">
      <w:pPr>
        <w:rPr>
          <w:rFonts w:eastAsia="Times New Roman"/>
          <w:sz w:val="24"/>
          <w:szCs w:val="24"/>
        </w:rPr>
      </w:pPr>
    </w:p>
    <w:p w14:paraId="57491AEA" w14:textId="170731B7" w:rsidR="006F2C1A" w:rsidRPr="00491571" w:rsidRDefault="004E3CFF" w:rsidP="004E3CFF">
      <w:pPr>
        <w:pStyle w:val="ListParagraph"/>
        <w:numPr>
          <w:ilvl w:val="0"/>
          <w:numId w:val="3"/>
        </w:numPr>
        <w:rPr>
          <w:rFonts w:eastAsia="Times New Roman"/>
          <w:b/>
          <w:bCs/>
          <w:sz w:val="24"/>
          <w:szCs w:val="24"/>
        </w:rPr>
      </w:pPr>
      <w:r w:rsidRPr="00491571">
        <w:rPr>
          <w:rFonts w:eastAsia="Times New Roman"/>
          <w:b/>
          <w:bCs/>
          <w:sz w:val="24"/>
          <w:szCs w:val="24"/>
        </w:rPr>
        <w:t xml:space="preserve">Supporting </w:t>
      </w:r>
      <w:r w:rsidR="00D159CF" w:rsidRPr="00491571">
        <w:rPr>
          <w:rFonts w:eastAsia="Times New Roman"/>
          <w:b/>
          <w:bCs/>
          <w:sz w:val="24"/>
          <w:szCs w:val="24"/>
        </w:rPr>
        <w:t>Bereaved</w:t>
      </w:r>
      <w:r w:rsidRPr="00491571">
        <w:rPr>
          <w:rFonts w:eastAsia="Times New Roman"/>
          <w:b/>
          <w:bCs/>
          <w:sz w:val="24"/>
          <w:szCs w:val="24"/>
        </w:rPr>
        <w:t xml:space="preserve"> Customers</w:t>
      </w:r>
    </w:p>
    <w:p w14:paraId="7EBAC492" w14:textId="7F65C798" w:rsidR="006F2C1A" w:rsidRPr="00491571" w:rsidRDefault="006F2C1A" w:rsidP="00914568">
      <w:pPr>
        <w:rPr>
          <w:rFonts w:eastAsia="Times New Roman"/>
          <w:sz w:val="24"/>
          <w:szCs w:val="24"/>
        </w:rPr>
      </w:pPr>
    </w:p>
    <w:p w14:paraId="7EA71796" w14:textId="4034EF32" w:rsidR="004E3CFF" w:rsidRPr="00491571" w:rsidRDefault="004E3CFF" w:rsidP="00914568">
      <w:pPr>
        <w:rPr>
          <w:rFonts w:eastAsia="Times New Roman"/>
          <w:sz w:val="24"/>
          <w:szCs w:val="24"/>
        </w:rPr>
      </w:pPr>
      <w:r w:rsidRPr="00491571">
        <w:rPr>
          <w:rFonts w:eastAsia="Times New Roman"/>
          <w:sz w:val="24"/>
          <w:szCs w:val="24"/>
        </w:rPr>
        <w:t xml:space="preserve">5.1 This organisation endeavours to support </w:t>
      </w:r>
      <w:r w:rsidR="00B73D95" w:rsidRPr="00491571">
        <w:rPr>
          <w:rFonts w:eastAsia="Times New Roman"/>
          <w:sz w:val="24"/>
          <w:szCs w:val="24"/>
        </w:rPr>
        <w:t>bereaved</w:t>
      </w:r>
      <w:r w:rsidRPr="00491571">
        <w:rPr>
          <w:rFonts w:eastAsia="Times New Roman"/>
          <w:sz w:val="24"/>
          <w:szCs w:val="24"/>
        </w:rPr>
        <w:t xml:space="preserve"> customers by upholding the following practices:</w:t>
      </w:r>
    </w:p>
    <w:p w14:paraId="20488316" w14:textId="56FDD4BA" w:rsidR="00E55CDC" w:rsidRPr="00491571" w:rsidRDefault="00E55CDC" w:rsidP="004E3CFF">
      <w:pPr>
        <w:pStyle w:val="ListParagraph"/>
        <w:numPr>
          <w:ilvl w:val="0"/>
          <w:numId w:val="41"/>
        </w:numPr>
        <w:rPr>
          <w:rFonts w:eastAsia="Times New Roman"/>
          <w:sz w:val="24"/>
          <w:szCs w:val="24"/>
        </w:rPr>
      </w:pPr>
      <w:r w:rsidRPr="00491571">
        <w:rPr>
          <w:rFonts w:eastAsia="Times New Roman"/>
          <w:sz w:val="24"/>
          <w:szCs w:val="24"/>
        </w:rPr>
        <w:t xml:space="preserve">Checking and updating the customer database during all interactions </w:t>
      </w:r>
      <w:r w:rsidR="00D159CF" w:rsidRPr="00491571">
        <w:rPr>
          <w:rFonts w:eastAsia="Times New Roman"/>
          <w:sz w:val="24"/>
          <w:szCs w:val="24"/>
        </w:rPr>
        <w:t>to</w:t>
      </w:r>
      <w:r w:rsidRPr="00491571">
        <w:rPr>
          <w:rFonts w:eastAsia="Times New Roman"/>
          <w:sz w:val="24"/>
          <w:szCs w:val="24"/>
        </w:rPr>
        <w:t xml:space="preserve"> maintain our “Tell </w:t>
      </w:r>
      <w:r w:rsidR="00D159CF" w:rsidRPr="00491571">
        <w:rPr>
          <w:rFonts w:eastAsia="Times New Roman"/>
          <w:sz w:val="24"/>
          <w:szCs w:val="24"/>
        </w:rPr>
        <w:t>Us</w:t>
      </w:r>
      <w:r w:rsidRPr="00491571">
        <w:rPr>
          <w:rFonts w:eastAsia="Times New Roman"/>
          <w:sz w:val="24"/>
          <w:szCs w:val="24"/>
        </w:rPr>
        <w:t xml:space="preserve"> Once” policy</w:t>
      </w:r>
    </w:p>
    <w:p w14:paraId="4E58091F" w14:textId="7E3D14D8" w:rsidR="004E3CFF" w:rsidRPr="00491571" w:rsidRDefault="004E3CFF" w:rsidP="004E3CFF">
      <w:pPr>
        <w:pStyle w:val="ListParagraph"/>
        <w:numPr>
          <w:ilvl w:val="0"/>
          <w:numId w:val="41"/>
        </w:numPr>
        <w:rPr>
          <w:rFonts w:eastAsia="Times New Roman"/>
          <w:sz w:val="24"/>
          <w:szCs w:val="24"/>
        </w:rPr>
      </w:pPr>
      <w:r w:rsidRPr="00491571">
        <w:rPr>
          <w:rFonts w:eastAsia="Times New Roman"/>
          <w:sz w:val="24"/>
          <w:szCs w:val="24"/>
        </w:rPr>
        <w:t>Considering the potential barriers to access</w:t>
      </w:r>
      <w:r w:rsidR="00E55CDC" w:rsidRPr="00491571">
        <w:rPr>
          <w:rFonts w:eastAsia="Times New Roman"/>
          <w:sz w:val="24"/>
          <w:szCs w:val="24"/>
        </w:rPr>
        <w:t>ing our services</w:t>
      </w:r>
      <w:r w:rsidRPr="00491571">
        <w:rPr>
          <w:rFonts w:eastAsia="Times New Roman"/>
          <w:sz w:val="24"/>
          <w:szCs w:val="24"/>
        </w:rPr>
        <w:t xml:space="preserve"> and how these can be addressed</w:t>
      </w:r>
    </w:p>
    <w:p w14:paraId="0855A1A0" w14:textId="2A705954" w:rsidR="00E55CDC" w:rsidRPr="00491571" w:rsidRDefault="00E55CDC" w:rsidP="004E3CFF">
      <w:pPr>
        <w:pStyle w:val="ListParagraph"/>
        <w:numPr>
          <w:ilvl w:val="0"/>
          <w:numId w:val="41"/>
        </w:numPr>
        <w:rPr>
          <w:rFonts w:eastAsia="Times New Roman"/>
          <w:sz w:val="24"/>
          <w:szCs w:val="24"/>
        </w:rPr>
      </w:pPr>
      <w:r w:rsidRPr="00491571">
        <w:rPr>
          <w:rFonts w:eastAsia="Times New Roman"/>
          <w:sz w:val="24"/>
          <w:szCs w:val="24"/>
        </w:rPr>
        <w:t xml:space="preserve">Introducing new systems, policies and processes that relate and adapt to </w:t>
      </w:r>
      <w:r w:rsidR="00B73D95" w:rsidRPr="00491571">
        <w:rPr>
          <w:rFonts w:eastAsia="Times New Roman"/>
          <w:sz w:val="24"/>
          <w:szCs w:val="24"/>
        </w:rPr>
        <w:t>bereaved</w:t>
      </w:r>
      <w:r w:rsidRPr="00491571">
        <w:rPr>
          <w:rFonts w:eastAsia="Times New Roman"/>
          <w:sz w:val="24"/>
          <w:szCs w:val="24"/>
        </w:rPr>
        <w:t xml:space="preserve"> customer’s needs</w:t>
      </w:r>
    </w:p>
    <w:p w14:paraId="0F16ABA7" w14:textId="5AFA6C90" w:rsidR="00E55CDC" w:rsidRPr="00491571" w:rsidRDefault="00E55CDC" w:rsidP="004E3CFF">
      <w:pPr>
        <w:pStyle w:val="ListParagraph"/>
        <w:numPr>
          <w:ilvl w:val="0"/>
          <w:numId w:val="41"/>
        </w:numPr>
        <w:rPr>
          <w:rFonts w:eastAsia="Times New Roman"/>
          <w:sz w:val="24"/>
          <w:szCs w:val="24"/>
        </w:rPr>
      </w:pPr>
      <w:r w:rsidRPr="00491571">
        <w:rPr>
          <w:rFonts w:eastAsia="Times New Roman"/>
          <w:sz w:val="24"/>
          <w:szCs w:val="24"/>
        </w:rPr>
        <w:t>Setting up discretionary options for support that can be applied in exceptional circumstances</w:t>
      </w:r>
    </w:p>
    <w:p w14:paraId="5423A5E1" w14:textId="06BCBD9C" w:rsidR="00E55CDC" w:rsidRPr="00491571" w:rsidRDefault="00E55CDC" w:rsidP="004E3CFF">
      <w:pPr>
        <w:pStyle w:val="ListParagraph"/>
        <w:numPr>
          <w:ilvl w:val="0"/>
          <w:numId w:val="41"/>
        </w:numPr>
        <w:rPr>
          <w:rFonts w:eastAsia="Times New Roman"/>
          <w:sz w:val="24"/>
          <w:szCs w:val="24"/>
        </w:rPr>
      </w:pPr>
      <w:r w:rsidRPr="00491571">
        <w:rPr>
          <w:rFonts w:eastAsia="Times New Roman"/>
          <w:sz w:val="24"/>
          <w:szCs w:val="24"/>
        </w:rPr>
        <w:t xml:space="preserve">Providing training to all employees </w:t>
      </w:r>
      <w:r w:rsidR="00B73D95" w:rsidRPr="00491571">
        <w:rPr>
          <w:rFonts w:eastAsia="Times New Roman"/>
          <w:sz w:val="24"/>
          <w:szCs w:val="24"/>
        </w:rPr>
        <w:t>to ensure they know how to respond efficiently and with understanding</w:t>
      </w:r>
    </w:p>
    <w:p w14:paraId="6384CBF7" w14:textId="7CCB3B42" w:rsidR="00E55CDC" w:rsidRPr="00491571" w:rsidRDefault="00E55CDC" w:rsidP="004E3CFF">
      <w:pPr>
        <w:pStyle w:val="ListParagraph"/>
        <w:numPr>
          <w:ilvl w:val="0"/>
          <w:numId w:val="41"/>
        </w:numPr>
        <w:rPr>
          <w:rFonts w:eastAsia="Times New Roman"/>
          <w:sz w:val="24"/>
          <w:szCs w:val="24"/>
        </w:rPr>
      </w:pPr>
      <w:r w:rsidRPr="00491571">
        <w:rPr>
          <w:rFonts w:eastAsia="Times New Roman"/>
          <w:sz w:val="24"/>
          <w:szCs w:val="24"/>
        </w:rPr>
        <w:t xml:space="preserve">Providing all employees with access to resources and support that empowers them to best meet the needs of our </w:t>
      </w:r>
      <w:r w:rsidR="00B73D95" w:rsidRPr="00491571">
        <w:rPr>
          <w:rFonts w:eastAsia="Times New Roman"/>
          <w:sz w:val="24"/>
          <w:szCs w:val="24"/>
        </w:rPr>
        <w:t>bereaved</w:t>
      </w:r>
      <w:r w:rsidRPr="00491571">
        <w:rPr>
          <w:rFonts w:eastAsia="Times New Roman"/>
          <w:sz w:val="24"/>
          <w:szCs w:val="24"/>
        </w:rPr>
        <w:t xml:space="preserve"> customers</w:t>
      </w:r>
    </w:p>
    <w:p w14:paraId="2320D563" w14:textId="5230ABE5" w:rsidR="00E55CDC" w:rsidRPr="00491571" w:rsidRDefault="00E55CDC" w:rsidP="004E3CFF">
      <w:pPr>
        <w:pStyle w:val="ListParagraph"/>
        <w:numPr>
          <w:ilvl w:val="0"/>
          <w:numId w:val="41"/>
        </w:numPr>
        <w:rPr>
          <w:rFonts w:eastAsia="Times New Roman"/>
          <w:sz w:val="24"/>
          <w:szCs w:val="24"/>
        </w:rPr>
      </w:pPr>
      <w:r w:rsidRPr="00491571">
        <w:rPr>
          <w:rFonts w:eastAsia="Times New Roman"/>
          <w:sz w:val="24"/>
          <w:szCs w:val="24"/>
        </w:rPr>
        <w:t xml:space="preserve">Having a system in place for front line staff to recommend changes to improve the customer experience </w:t>
      </w:r>
    </w:p>
    <w:p w14:paraId="303F57E5" w14:textId="2C70EEA1" w:rsidR="00154897" w:rsidRPr="00491571" w:rsidRDefault="00154897" w:rsidP="00154897">
      <w:pPr>
        <w:pStyle w:val="ListParagraph"/>
        <w:numPr>
          <w:ilvl w:val="0"/>
          <w:numId w:val="41"/>
        </w:numPr>
        <w:rPr>
          <w:rFonts w:eastAsia="Times New Roman"/>
          <w:sz w:val="24"/>
          <w:szCs w:val="24"/>
        </w:rPr>
      </w:pPr>
      <w:r w:rsidRPr="00491571">
        <w:rPr>
          <w:rFonts w:eastAsia="Times New Roman"/>
          <w:sz w:val="24"/>
          <w:szCs w:val="24"/>
        </w:rPr>
        <w:t xml:space="preserve">Actively seeking feedback from a representative range of customers </w:t>
      </w:r>
      <w:r w:rsidR="007F2738" w:rsidRPr="00491571">
        <w:rPr>
          <w:rFonts w:eastAsia="Times New Roman"/>
          <w:sz w:val="24"/>
          <w:szCs w:val="24"/>
        </w:rPr>
        <w:t xml:space="preserve">through survey and focus group approaches </w:t>
      </w:r>
      <w:r w:rsidRPr="00491571">
        <w:rPr>
          <w:rFonts w:eastAsia="Times New Roman"/>
          <w:sz w:val="24"/>
          <w:szCs w:val="24"/>
        </w:rPr>
        <w:t xml:space="preserve">to recommend changes to improve the customer experience </w:t>
      </w:r>
      <w:r w:rsidR="007F2738" w:rsidRPr="00491571">
        <w:rPr>
          <w:rFonts w:eastAsia="Times New Roman"/>
          <w:sz w:val="24"/>
          <w:szCs w:val="24"/>
        </w:rPr>
        <w:t>with our organisation</w:t>
      </w:r>
    </w:p>
    <w:p w14:paraId="31D4308B" w14:textId="2F53F779" w:rsidR="00154897" w:rsidRPr="00491571" w:rsidRDefault="00154897" w:rsidP="00154897">
      <w:pPr>
        <w:pStyle w:val="ListParagraph"/>
        <w:numPr>
          <w:ilvl w:val="0"/>
          <w:numId w:val="41"/>
        </w:numPr>
        <w:rPr>
          <w:rFonts w:eastAsia="Times New Roman"/>
          <w:sz w:val="24"/>
          <w:szCs w:val="24"/>
        </w:rPr>
      </w:pPr>
      <w:r w:rsidRPr="00491571">
        <w:rPr>
          <w:rFonts w:eastAsia="Times New Roman"/>
          <w:sz w:val="24"/>
          <w:szCs w:val="24"/>
        </w:rPr>
        <w:t>Implementing changes based on frontline staff and customer feedback</w:t>
      </w:r>
    </w:p>
    <w:p w14:paraId="641C2A8B" w14:textId="65329F89" w:rsidR="00E55CDC" w:rsidRPr="00491571" w:rsidRDefault="00E55CDC" w:rsidP="004E3CFF">
      <w:pPr>
        <w:pStyle w:val="ListParagraph"/>
        <w:numPr>
          <w:ilvl w:val="0"/>
          <w:numId w:val="41"/>
        </w:numPr>
        <w:rPr>
          <w:rFonts w:eastAsia="Times New Roman"/>
          <w:sz w:val="24"/>
          <w:szCs w:val="24"/>
        </w:rPr>
      </w:pPr>
      <w:r w:rsidRPr="00491571">
        <w:rPr>
          <w:rFonts w:eastAsia="Times New Roman"/>
          <w:sz w:val="24"/>
          <w:szCs w:val="24"/>
        </w:rPr>
        <w:t xml:space="preserve">Being supportive and flexible with employees who are themselves facing difficulties, </w:t>
      </w:r>
      <w:r w:rsidR="00D159CF" w:rsidRPr="00491571">
        <w:rPr>
          <w:rFonts w:eastAsia="Times New Roman"/>
          <w:sz w:val="24"/>
          <w:szCs w:val="24"/>
        </w:rPr>
        <w:t>so that</w:t>
      </w:r>
      <w:r w:rsidRPr="00491571">
        <w:rPr>
          <w:rFonts w:eastAsia="Times New Roman"/>
          <w:sz w:val="24"/>
          <w:szCs w:val="24"/>
        </w:rPr>
        <w:t xml:space="preserve"> they can continue to deliver consistent and competent services</w:t>
      </w:r>
    </w:p>
    <w:p w14:paraId="69841EBB" w14:textId="0454ABE2" w:rsidR="00613D36" w:rsidRPr="00491571" w:rsidRDefault="000632CF" w:rsidP="00613D36">
      <w:pPr>
        <w:pStyle w:val="ListParagraph"/>
        <w:numPr>
          <w:ilvl w:val="0"/>
          <w:numId w:val="41"/>
        </w:numPr>
        <w:rPr>
          <w:rFonts w:eastAsia="Times New Roman"/>
          <w:sz w:val="24"/>
          <w:szCs w:val="24"/>
        </w:rPr>
      </w:pPr>
      <w:r w:rsidRPr="00491571">
        <w:rPr>
          <w:rFonts w:eastAsia="Times New Roman"/>
          <w:i/>
          <w:iCs/>
          <w:sz w:val="24"/>
          <w:szCs w:val="24"/>
        </w:rPr>
        <w:t>[Insert other organisation-wide initiatives here]</w:t>
      </w:r>
    </w:p>
    <w:p w14:paraId="51E81E9E" w14:textId="50EB6B97" w:rsidR="007F2738" w:rsidRPr="00491571" w:rsidRDefault="007F2738" w:rsidP="00613D36">
      <w:pPr>
        <w:rPr>
          <w:rFonts w:eastAsia="Times New Roman"/>
          <w:i/>
          <w:iCs/>
          <w:sz w:val="24"/>
          <w:szCs w:val="24"/>
        </w:rPr>
      </w:pPr>
    </w:p>
    <w:p w14:paraId="10FEEADE" w14:textId="73AAF749" w:rsidR="000632CF" w:rsidRPr="00491571" w:rsidRDefault="007F2738" w:rsidP="000632CF">
      <w:pPr>
        <w:rPr>
          <w:rFonts w:eastAsia="Times New Roman"/>
          <w:sz w:val="24"/>
          <w:szCs w:val="24"/>
        </w:rPr>
      </w:pPr>
      <w:r w:rsidRPr="00491571">
        <w:rPr>
          <w:rFonts w:eastAsia="Times New Roman"/>
          <w:sz w:val="24"/>
          <w:szCs w:val="24"/>
        </w:rPr>
        <w:t xml:space="preserve">5.2 </w:t>
      </w:r>
      <w:r w:rsidR="00D159CF" w:rsidRPr="00491571">
        <w:rPr>
          <w:rFonts w:eastAsia="Times New Roman"/>
          <w:sz w:val="24"/>
          <w:szCs w:val="24"/>
        </w:rPr>
        <w:t xml:space="preserve">Experiencing </w:t>
      </w:r>
      <w:r w:rsidR="003519E4" w:rsidRPr="00491571">
        <w:rPr>
          <w:rFonts w:eastAsia="Times New Roman"/>
          <w:sz w:val="24"/>
          <w:szCs w:val="24"/>
        </w:rPr>
        <w:t xml:space="preserve">terminal illnesses and </w:t>
      </w:r>
      <w:r w:rsidR="00D159CF" w:rsidRPr="00491571">
        <w:rPr>
          <w:rFonts w:eastAsia="Times New Roman"/>
          <w:sz w:val="24"/>
          <w:szCs w:val="24"/>
        </w:rPr>
        <w:t xml:space="preserve">bereavement is a common trigger for mental health concerns such as depression. </w:t>
      </w:r>
      <w:r w:rsidRPr="00491571">
        <w:rPr>
          <w:rFonts w:eastAsia="Times New Roman"/>
          <w:sz w:val="24"/>
          <w:szCs w:val="24"/>
        </w:rPr>
        <w:t xml:space="preserve">In some cases, you may be required to signpost an individual </w:t>
      </w:r>
      <w:r w:rsidRPr="00491571">
        <w:rPr>
          <w:rFonts w:eastAsia="Times New Roman"/>
          <w:sz w:val="24"/>
          <w:szCs w:val="24"/>
        </w:rPr>
        <w:lastRenderedPageBreak/>
        <w:t xml:space="preserve">for additional support. </w:t>
      </w:r>
      <w:r w:rsidR="009463D9" w:rsidRPr="00491571">
        <w:rPr>
          <w:rFonts w:eastAsia="Times New Roman"/>
          <w:sz w:val="24"/>
          <w:szCs w:val="24"/>
        </w:rPr>
        <w:t xml:space="preserve">Consider national and local organisations and charities that can provide </w:t>
      </w:r>
      <w:r w:rsidR="007A27DA" w:rsidRPr="00491571">
        <w:rPr>
          <w:rFonts w:eastAsia="Times New Roman"/>
          <w:sz w:val="24"/>
          <w:szCs w:val="24"/>
        </w:rPr>
        <w:t xml:space="preserve">appropriate </w:t>
      </w:r>
      <w:r w:rsidR="009463D9" w:rsidRPr="00491571">
        <w:rPr>
          <w:rFonts w:eastAsia="Times New Roman"/>
          <w:sz w:val="24"/>
          <w:szCs w:val="24"/>
        </w:rPr>
        <w:t xml:space="preserve">professional help for their </w:t>
      </w:r>
      <w:r w:rsidR="007A27DA" w:rsidRPr="00491571">
        <w:rPr>
          <w:rFonts w:eastAsia="Times New Roman"/>
          <w:sz w:val="24"/>
          <w:szCs w:val="24"/>
        </w:rPr>
        <w:t xml:space="preserve">health and </w:t>
      </w:r>
      <w:r w:rsidR="009463D9" w:rsidRPr="00491571">
        <w:rPr>
          <w:rFonts w:eastAsia="Times New Roman"/>
          <w:sz w:val="24"/>
          <w:szCs w:val="24"/>
        </w:rPr>
        <w:t>wellbeing</w:t>
      </w:r>
      <w:r w:rsidR="007A27DA" w:rsidRPr="00491571">
        <w:rPr>
          <w:rFonts w:eastAsia="Times New Roman"/>
          <w:sz w:val="24"/>
          <w:szCs w:val="24"/>
        </w:rPr>
        <w:t>, along with contact details wherever possible</w:t>
      </w:r>
      <w:r w:rsidR="009463D9" w:rsidRPr="00491571">
        <w:rPr>
          <w:rFonts w:eastAsia="Times New Roman"/>
          <w:sz w:val="24"/>
          <w:szCs w:val="24"/>
        </w:rPr>
        <w:t>.</w:t>
      </w:r>
      <w:r w:rsidR="003519E4" w:rsidRPr="00491571">
        <w:rPr>
          <w:rFonts w:eastAsia="Times New Roman"/>
          <w:sz w:val="24"/>
          <w:szCs w:val="24"/>
        </w:rPr>
        <w:t xml:space="preserve"> National organisations are detailed below. </w:t>
      </w:r>
    </w:p>
    <w:p w14:paraId="072DA0BE" w14:textId="7C7C5FAD" w:rsidR="003519E4" w:rsidRPr="00491571" w:rsidRDefault="003519E4" w:rsidP="000632CF">
      <w:pPr>
        <w:rPr>
          <w:rFonts w:eastAsia="Times New Roman"/>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351"/>
      </w:tblGrid>
      <w:tr w:rsidR="00162A19" w:rsidRPr="00491571" w14:paraId="32A05707" w14:textId="77777777" w:rsidTr="00162A19">
        <w:tc>
          <w:tcPr>
            <w:tcW w:w="5665"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11FA7572" w14:textId="7113A987" w:rsidR="003519E4" w:rsidRPr="00491571" w:rsidRDefault="003519E4" w:rsidP="000632CF">
            <w:pPr>
              <w:rPr>
                <w:rFonts w:eastAsia="Times New Roman"/>
                <w:b/>
                <w:bCs/>
                <w:color w:val="FFFFFF" w:themeColor="background1"/>
                <w:sz w:val="24"/>
                <w:szCs w:val="24"/>
              </w:rPr>
            </w:pPr>
            <w:r w:rsidRPr="00491571">
              <w:rPr>
                <w:rFonts w:eastAsia="Times New Roman"/>
                <w:b/>
                <w:bCs/>
                <w:color w:val="FFFFFF" w:themeColor="background1"/>
                <w:sz w:val="24"/>
                <w:szCs w:val="24"/>
              </w:rPr>
              <w:t xml:space="preserve">Organisation </w:t>
            </w:r>
          </w:p>
        </w:tc>
        <w:tc>
          <w:tcPr>
            <w:tcW w:w="3351"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50784FF5" w14:textId="1033893A" w:rsidR="003519E4" w:rsidRPr="00491571" w:rsidRDefault="003519E4" w:rsidP="000632CF">
            <w:pPr>
              <w:rPr>
                <w:rFonts w:eastAsia="Times New Roman"/>
                <w:b/>
                <w:bCs/>
                <w:color w:val="FFFFFF" w:themeColor="background1"/>
                <w:sz w:val="24"/>
                <w:szCs w:val="24"/>
              </w:rPr>
            </w:pPr>
            <w:r w:rsidRPr="00491571">
              <w:rPr>
                <w:rFonts w:eastAsia="Times New Roman"/>
                <w:b/>
                <w:bCs/>
                <w:color w:val="FFFFFF" w:themeColor="background1"/>
                <w:sz w:val="24"/>
                <w:szCs w:val="24"/>
              </w:rPr>
              <w:t xml:space="preserve">Contact details </w:t>
            </w:r>
          </w:p>
        </w:tc>
      </w:tr>
      <w:tr w:rsidR="003519E4" w:rsidRPr="00491571" w14:paraId="5FA782BA" w14:textId="77777777" w:rsidTr="00162A19">
        <w:tc>
          <w:tcPr>
            <w:tcW w:w="5665" w:type="dxa"/>
            <w:tcBorders>
              <w:top w:val="single" w:sz="4" w:space="0" w:color="auto"/>
              <w:left w:val="single" w:sz="4" w:space="0" w:color="auto"/>
              <w:bottom w:val="single" w:sz="4" w:space="0" w:color="auto"/>
              <w:right w:val="single" w:sz="4" w:space="0" w:color="auto"/>
            </w:tcBorders>
          </w:tcPr>
          <w:p w14:paraId="7C2603A5" w14:textId="77777777" w:rsidR="003519E4" w:rsidRPr="00491571" w:rsidRDefault="003519E4" w:rsidP="00162A19">
            <w:pPr>
              <w:spacing w:line="276" w:lineRule="auto"/>
              <w:rPr>
                <w:rFonts w:eastAsia="Times New Roman"/>
                <w:b/>
                <w:bCs/>
                <w:sz w:val="24"/>
                <w:szCs w:val="24"/>
              </w:rPr>
            </w:pPr>
            <w:r w:rsidRPr="00491571">
              <w:rPr>
                <w:rFonts w:eastAsia="Times New Roman"/>
                <w:b/>
                <w:bCs/>
                <w:sz w:val="24"/>
                <w:szCs w:val="24"/>
              </w:rPr>
              <w:t>Cruise bereavement care</w:t>
            </w:r>
          </w:p>
          <w:p w14:paraId="4C376608" w14:textId="5BE0A70C" w:rsidR="00162A19" w:rsidRPr="00491571" w:rsidRDefault="00162A19" w:rsidP="00162A19">
            <w:pPr>
              <w:spacing w:line="276" w:lineRule="auto"/>
              <w:rPr>
                <w:rFonts w:eastAsia="Times New Roman"/>
                <w:sz w:val="24"/>
                <w:szCs w:val="24"/>
              </w:rPr>
            </w:pPr>
            <w:r w:rsidRPr="00491571">
              <w:rPr>
                <w:rFonts w:eastAsia="Times New Roman"/>
                <w:sz w:val="24"/>
                <w:szCs w:val="24"/>
              </w:rPr>
              <w:t>UK leading national charity for bereaved people</w:t>
            </w:r>
          </w:p>
        </w:tc>
        <w:tc>
          <w:tcPr>
            <w:tcW w:w="3351" w:type="dxa"/>
            <w:tcBorders>
              <w:top w:val="single" w:sz="4" w:space="0" w:color="auto"/>
              <w:left w:val="single" w:sz="4" w:space="0" w:color="auto"/>
              <w:bottom w:val="single" w:sz="4" w:space="0" w:color="auto"/>
              <w:right w:val="single" w:sz="4" w:space="0" w:color="auto"/>
            </w:tcBorders>
          </w:tcPr>
          <w:p w14:paraId="47787A88" w14:textId="77777777" w:rsidR="003519E4" w:rsidRPr="00491571" w:rsidRDefault="00162A19" w:rsidP="00162A19">
            <w:pPr>
              <w:spacing w:line="276" w:lineRule="auto"/>
              <w:rPr>
                <w:rFonts w:eastAsia="Times New Roman"/>
                <w:sz w:val="24"/>
                <w:szCs w:val="24"/>
              </w:rPr>
            </w:pPr>
            <w:r w:rsidRPr="00491571">
              <w:rPr>
                <w:rFonts w:eastAsia="Times New Roman"/>
                <w:sz w:val="24"/>
                <w:szCs w:val="24"/>
              </w:rPr>
              <w:t xml:space="preserve">0808 808 1677 </w:t>
            </w:r>
          </w:p>
          <w:p w14:paraId="04522D7B" w14:textId="1762E8BA" w:rsidR="00162A19" w:rsidRPr="00491571" w:rsidRDefault="00162A19" w:rsidP="00162A19">
            <w:pPr>
              <w:spacing w:line="276" w:lineRule="auto"/>
              <w:rPr>
                <w:rFonts w:eastAsia="Times New Roman"/>
                <w:sz w:val="24"/>
                <w:szCs w:val="24"/>
              </w:rPr>
            </w:pPr>
            <w:r w:rsidRPr="00491571">
              <w:rPr>
                <w:rFonts w:eastAsia="Times New Roman"/>
                <w:sz w:val="24"/>
                <w:szCs w:val="24"/>
              </w:rPr>
              <w:t>www.cruise.org.uk</w:t>
            </w:r>
          </w:p>
        </w:tc>
      </w:tr>
      <w:tr w:rsidR="003519E4" w:rsidRPr="00491571" w14:paraId="48914FE1" w14:textId="77777777" w:rsidTr="00162A19">
        <w:tc>
          <w:tcPr>
            <w:tcW w:w="5665" w:type="dxa"/>
            <w:tcBorders>
              <w:top w:val="single" w:sz="4" w:space="0" w:color="auto"/>
              <w:left w:val="single" w:sz="4" w:space="0" w:color="auto"/>
              <w:bottom w:val="single" w:sz="4" w:space="0" w:color="auto"/>
              <w:right w:val="single" w:sz="4" w:space="0" w:color="auto"/>
            </w:tcBorders>
          </w:tcPr>
          <w:p w14:paraId="6123BBF3" w14:textId="77777777" w:rsidR="00162A19" w:rsidRPr="00491571" w:rsidRDefault="00162A19" w:rsidP="00162A19">
            <w:pPr>
              <w:spacing w:line="276" w:lineRule="auto"/>
              <w:rPr>
                <w:rFonts w:eastAsia="Times New Roman"/>
                <w:b/>
                <w:bCs/>
                <w:sz w:val="24"/>
                <w:szCs w:val="24"/>
              </w:rPr>
            </w:pPr>
            <w:r w:rsidRPr="00491571">
              <w:rPr>
                <w:rFonts w:eastAsia="Times New Roman"/>
                <w:b/>
                <w:bCs/>
                <w:sz w:val="24"/>
                <w:szCs w:val="24"/>
              </w:rPr>
              <w:t>SAMM National</w:t>
            </w:r>
          </w:p>
          <w:p w14:paraId="384EF881" w14:textId="086CD09B" w:rsidR="00162A19" w:rsidRPr="00491571" w:rsidRDefault="00162A19" w:rsidP="00162A19">
            <w:pPr>
              <w:spacing w:line="276" w:lineRule="auto"/>
              <w:rPr>
                <w:rFonts w:eastAsia="Times New Roman"/>
                <w:sz w:val="24"/>
                <w:szCs w:val="24"/>
              </w:rPr>
            </w:pPr>
            <w:r w:rsidRPr="00491571">
              <w:rPr>
                <w:rFonts w:eastAsia="Times New Roman"/>
                <w:sz w:val="24"/>
                <w:szCs w:val="24"/>
              </w:rPr>
              <w:t>Support after Murder and Manslaughter</w:t>
            </w:r>
          </w:p>
        </w:tc>
        <w:tc>
          <w:tcPr>
            <w:tcW w:w="3351" w:type="dxa"/>
            <w:tcBorders>
              <w:top w:val="single" w:sz="4" w:space="0" w:color="auto"/>
              <w:left w:val="single" w:sz="4" w:space="0" w:color="auto"/>
              <w:bottom w:val="single" w:sz="4" w:space="0" w:color="auto"/>
              <w:right w:val="single" w:sz="4" w:space="0" w:color="auto"/>
            </w:tcBorders>
          </w:tcPr>
          <w:p w14:paraId="4FEEF033" w14:textId="77777777" w:rsidR="003519E4" w:rsidRPr="00491571" w:rsidRDefault="00162A19" w:rsidP="00162A19">
            <w:pPr>
              <w:spacing w:line="276" w:lineRule="auto"/>
              <w:rPr>
                <w:rFonts w:eastAsia="Times New Roman"/>
                <w:sz w:val="24"/>
                <w:szCs w:val="24"/>
              </w:rPr>
            </w:pPr>
            <w:r w:rsidRPr="00491571">
              <w:rPr>
                <w:rFonts w:eastAsia="Times New Roman"/>
                <w:sz w:val="24"/>
                <w:szCs w:val="24"/>
              </w:rPr>
              <w:t>0121 472 2912</w:t>
            </w:r>
          </w:p>
          <w:p w14:paraId="48A04C06" w14:textId="3B7A89B0" w:rsidR="00162A19" w:rsidRPr="00491571" w:rsidRDefault="00162A19" w:rsidP="00162A19">
            <w:pPr>
              <w:spacing w:line="276" w:lineRule="auto"/>
              <w:rPr>
                <w:rFonts w:eastAsia="Times New Roman"/>
                <w:sz w:val="24"/>
                <w:szCs w:val="24"/>
              </w:rPr>
            </w:pPr>
            <w:r w:rsidRPr="00491571">
              <w:rPr>
                <w:rFonts w:eastAsia="Times New Roman"/>
                <w:sz w:val="24"/>
                <w:szCs w:val="24"/>
              </w:rPr>
              <w:t>www.samm.org.uk</w:t>
            </w:r>
          </w:p>
        </w:tc>
      </w:tr>
      <w:tr w:rsidR="003519E4" w:rsidRPr="00491571" w14:paraId="4EBC2ED9" w14:textId="77777777" w:rsidTr="00162A19">
        <w:tc>
          <w:tcPr>
            <w:tcW w:w="5665" w:type="dxa"/>
            <w:tcBorders>
              <w:top w:val="single" w:sz="4" w:space="0" w:color="auto"/>
              <w:left w:val="single" w:sz="4" w:space="0" w:color="auto"/>
              <w:bottom w:val="single" w:sz="4" w:space="0" w:color="auto"/>
              <w:right w:val="single" w:sz="4" w:space="0" w:color="auto"/>
            </w:tcBorders>
          </w:tcPr>
          <w:p w14:paraId="2E17AE2B" w14:textId="48F7D88F" w:rsidR="003519E4" w:rsidRPr="00491571" w:rsidRDefault="00162A19" w:rsidP="00162A19">
            <w:pPr>
              <w:spacing w:line="276" w:lineRule="auto"/>
              <w:rPr>
                <w:rFonts w:eastAsia="Times New Roman"/>
                <w:b/>
                <w:bCs/>
                <w:sz w:val="24"/>
                <w:szCs w:val="24"/>
              </w:rPr>
            </w:pPr>
            <w:r w:rsidRPr="00491571">
              <w:rPr>
                <w:rFonts w:eastAsia="Times New Roman"/>
                <w:b/>
                <w:bCs/>
                <w:sz w:val="24"/>
                <w:szCs w:val="24"/>
              </w:rPr>
              <w:t>Suicide&amp;Co</w:t>
            </w:r>
          </w:p>
          <w:p w14:paraId="09B25271" w14:textId="3CE11E94" w:rsidR="00162A19" w:rsidRPr="00491571" w:rsidRDefault="00162A19" w:rsidP="00162A19">
            <w:pPr>
              <w:spacing w:line="276" w:lineRule="auto"/>
              <w:rPr>
                <w:rFonts w:eastAsia="Times New Roman"/>
                <w:sz w:val="24"/>
                <w:szCs w:val="24"/>
              </w:rPr>
            </w:pPr>
            <w:r w:rsidRPr="00491571">
              <w:rPr>
                <w:rFonts w:eastAsia="Times New Roman"/>
                <w:sz w:val="24"/>
                <w:szCs w:val="24"/>
              </w:rPr>
              <w:t>Supporting those bereaved by suicide</w:t>
            </w:r>
          </w:p>
        </w:tc>
        <w:tc>
          <w:tcPr>
            <w:tcW w:w="3351" w:type="dxa"/>
            <w:tcBorders>
              <w:top w:val="single" w:sz="4" w:space="0" w:color="auto"/>
              <w:left w:val="single" w:sz="4" w:space="0" w:color="auto"/>
              <w:bottom w:val="single" w:sz="4" w:space="0" w:color="auto"/>
              <w:right w:val="single" w:sz="4" w:space="0" w:color="auto"/>
            </w:tcBorders>
          </w:tcPr>
          <w:p w14:paraId="19117B84" w14:textId="081A9A35" w:rsidR="003519E4" w:rsidRPr="00491571" w:rsidRDefault="00162A19" w:rsidP="00162A19">
            <w:pPr>
              <w:spacing w:line="276" w:lineRule="auto"/>
              <w:rPr>
                <w:rFonts w:eastAsia="Times New Roman"/>
                <w:sz w:val="24"/>
                <w:szCs w:val="24"/>
              </w:rPr>
            </w:pPr>
            <w:r w:rsidRPr="00491571">
              <w:rPr>
                <w:rFonts w:eastAsia="Times New Roman"/>
                <w:sz w:val="24"/>
                <w:szCs w:val="24"/>
              </w:rPr>
              <w:t>www.suicideandco.org</w:t>
            </w:r>
          </w:p>
        </w:tc>
      </w:tr>
      <w:tr w:rsidR="003519E4" w:rsidRPr="00491571" w14:paraId="44407BB6" w14:textId="77777777" w:rsidTr="00162A19">
        <w:tc>
          <w:tcPr>
            <w:tcW w:w="5665" w:type="dxa"/>
            <w:tcBorders>
              <w:top w:val="single" w:sz="4" w:space="0" w:color="auto"/>
              <w:left w:val="single" w:sz="4" w:space="0" w:color="auto"/>
              <w:bottom w:val="single" w:sz="4" w:space="0" w:color="auto"/>
              <w:right w:val="single" w:sz="4" w:space="0" w:color="auto"/>
            </w:tcBorders>
          </w:tcPr>
          <w:p w14:paraId="3D1859A2" w14:textId="77777777" w:rsidR="003519E4" w:rsidRPr="00491571" w:rsidRDefault="00162A19" w:rsidP="00162A19">
            <w:pPr>
              <w:spacing w:line="276" w:lineRule="auto"/>
              <w:rPr>
                <w:rFonts w:eastAsia="Times New Roman"/>
                <w:b/>
                <w:bCs/>
                <w:sz w:val="24"/>
                <w:szCs w:val="24"/>
              </w:rPr>
            </w:pPr>
            <w:r w:rsidRPr="00491571">
              <w:rPr>
                <w:rFonts w:eastAsia="Times New Roman"/>
                <w:b/>
                <w:bCs/>
                <w:sz w:val="24"/>
                <w:szCs w:val="24"/>
              </w:rPr>
              <w:t>Child Bereavement UK</w:t>
            </w:r>
          </w:p>
          <w:p w14:paraId="245E2801" w14:textId="2285956E" w:rsidR="00162A19" w:rsidRPr="00491571" w:rsidRDefault="00162A19" w:rsidP="00162A19">
            <w:pPr>
              <w:spacing w:line="276" w:lineRule="auto"/>
              <w:rPr>
                <w:rFonts w:eastAsia="Times New Roman"/>
                <w:sz w:val="24"/>
                <w:szCs w:val="24"/>
              </w:rPr>
            </w:pPr>
            <w:r w:rsidRPr="00491571">
              <w:rPr>
                <w:rFonts w:eastAsia="Times New Roman"/>
                <w:sz w:val="24"/>
                <w:szCs w:val="24"/>
              </w:rPr>
              <w:t>Supports families when a child of any age dies or is dying</w:t>
            </w:r>
          </w:p>
        </w:tc>
        <w:tc>
          <w:tcPr>
            <w:tcW w:w="3351" w:type="dxa"/>
            <w:tcBorders>
              <w:top w:val="single" w:sz="4" w:space="0" w:color="auto"/>
              <w:left w:val="single" w:sz="4" w:space="0" w:color="auto"/>
              <w:bottom w:val="single" w:sz="4" w:space="0" w:color="auto"/>
              <w:right w:val="single" w:sz="4" w:space="0" w:color="auto"/>
            </w:tcBorders>
          </w:tcPr>
          <w:p w14:paraId="4758A366" w14:textId="77777777" w:rsidR="003519E4" w:rsidRPr="00491571" w:rsidRDefault="00162A19" w:rsidP="00162A19">
            <w:pPr>
              <w:spacing w:line="276" w:lineRule="auto"/>
              <w:rPr>
                <w:rFonts w:eastAsia="Times New Roman"/>
                <w:sz w:val="24"/>
                <w:szCs w:val="24"/>
              </w:rPr>
            </w:pPr>
            <w:r w:rsidRPr="00491571">
              <w:rPr>
                <w:rFonts w:eastAsia="Times New Roman"/>
                <w:sz w:val="24"/>
                <w:szCs w:val="24"/>
              </w:rPr>
              <w:t>0800 02 888 40</w:t>
            </w:r>
          </w:p>
          <w:p w14:paraId="4B317ACA" w14:textId="2AEAF7B6" w:rsidR="00162A19" w:rsidRPr="00491571" w:rsidRDefault="00162A19" w:rsidP="00162A19">
            <w:pPr>
              <w:spacing w:line="276" w:lineRule="auto"/>
              <w:rPr>
                <w:rFonts w:eastAsia="Times New Roman"/>
                <w:sz w:val="24"/>
                <w:szCs w:val="24"/>
              </w:rPr>
            </w:pPr>
            <w:r w:rsidRPr="00491571">
              <w:rPr>
                <w:rFonts w:eastAsia="Times New Roman"/>
                <w:sz w:val="24"/>
                <w:szCs w:val="24"/>
              </w:rPr>
              <w:t>www.childbereavementuk.org</w:t>
            </w:r>
          </w:p>
        </w:tc>
      </w:tr>
    </w:tbl>
    <w:p w14:paraId="04B8B582" w14:textId="3D17FB64" w:rsidR="00E132EA" w:rsidRPr="00491571" w:rsidRDefault="00E132EA" w:rsidP="000632CF">
      <w:pPr>
        <w:rPr>
          <w:rFonts w:eastAsia="Times New Roman"/>
          <w:sz w:val="24"/>
          <w:szCs w:val="24"/>
        </w:rPr>
      </w:pPr>
    </w:p>
    <w:p w14:paraId="5C1409E3" w14:textId="5564A16D" w:rsidR="00E132EA" w:rsidRPr="00491571" w:rsidRDefault="00E132EA" w:rsidP="00E132EA">
      <w:pPr>
        <w:pStyle w:val="ListParagraph"/>
        <w:numPr>
          <w:ilvl w:val="0"/>
          <w:numId w:val="3"/>
        </w:numPr>
        <w:rPr>
          <w:rFonts w:eastAsia="Times New Roman"/>
          <w:b/>
          <w:bCs/>
          <w:sz w:val="24"/>
          <w:szCs w:val="24"/>
        </w:rPr>
      </w:pPr>
      <w:r w:rsidRPr="00491571">
        <w:rPr>
          <w:rFonts w:eastAsia="Times New Roman"/>
          <w:b/>
          <w:bCs/>
          <w:sz w:val="24"/>
          <w:szCs w:val="24"/>
        </w:rPr>
        <w:t>Related Policies and Procedures</w:t>
      </w:r>
    </w:p>
    <w:p w14:paraId="08514E20" w14:textId="3A971C6A" w:rsidR="00E132EA" w:rsidRPr="00491571" w:rsidRDefault="00E132EA" w:rsidP="00E132EA">
      <w:pPr>
        <w:rPr>
          <w:rFonts w:eastAsia="Times New Roman"/>
          <w:b/>
          <w:bCs/>
          <w:sz w:val="24"/>
          <w:szCs w:val="24"/>
        </w:rPr>
      </w:pPr>
    </w:p>
    <w:p w14:paraId="5229D9A9" w14:textId="56BEA76D" w:rsidR="00E132EA" w:rsidRPr="00491571" w:rsidRDefault="00491571" w:rsidP="00E132EA">
      <w:pPr>
        <w:rPr>
          <w:rFonts w:eastAsia="Times New Roman"/>
          <w:sz w:val="24"/>
          <w:szCs w:val="24"/>
        </w:rPr>
      </w:pPr>
      <w:r>
        <w:rPr>
          <w:rFonts w:eastAsia="Times New Roman"/>
          <w:sz w:val="24"/>
          <w:szCs w:val="24"/>
        </w:rPr>
        <w:t>6</w:t>
      </w:r>
      <w:r w:rsidR="00E132EA" w:rsidRPr="00491571">
        <w:rPr>
          <w:rFonts w:eastAsia="Times New Roman"/>
          <w:sz w:val="24"/>
          <w:szCs w:val="24"/>
        </w:rPr>
        <w:t xml:space="preserve">.1 The following are </w:t>
      </w:r>
      <w:r w:rsidR="00E132EA" w:rsidRPr="00491571">
        <w:rPr>
          <w:rFonts w:eastAsia="Times New Roman"/>
          <w:i/>
          <w:iCs/>
          <w:sz w:val="24"/>
          <w:szCs w:val="24"/>
        </w:rPr>
        <w:t xml:space="preserve">[insert organisation name here] </w:t>
      </w:r>
      <w:r w:rsidR="00E132EA" w:rsidRPr="00491571">
        <w:rPr>
          <w:rFonts w:eastAsia="Times New Roman"/>
          <w:sz w:val="24"/>
          <w:szCs w:val="24"/>
        </w:rPr>
        <w:t>policies and procedures that relate to this policy:</w:t>
      </w:r>
    </w:p>
    <w:p w14:paraId="24661AA3" w14:textId="6796FA17" w:rsidR="00B73D95" w:rsidRPr="00491571" w:rsidRDefault="00B73D95" w:rsidP="00E132EA">
      <w:pPr>
        <w:pStyle w:val="ListParagraph"/>
        <w:numPr>
          <w:ilvl w:val="0"/>
          <w:numId w:val="42"/>
        </w:numPr>
        <w:rPr>
          <w:rFonts w:eastAsia="Times New Roman"/>
          <w:sz w:val="24"/>
          <w:szCs w:val="24"/>
        </w:rPr>
      </w:pPr>
      <w:r w:rsidRPr="00491571">
        <w:rPr>
          <w:rFonts w:eastAsia="Times New Roman"/>
          <w:sz w:val="24"/>
          <w:szCs w:val="24"/>
        </w:rPr>
        <w:t>Vulnerable Customer Policy</w:t>
      </w:r>
    </w:p>
    <w:p w14:paraId="29D15412" w14:textId="613AB607" w:rsidR="00E132EA" w:rsidRPr="00491571" w:rsidRDefault="00E132EA" w:rsidP="00E132EA">
      <w:pPr>
        <w:pStyle w:val="ListParagraph"/>
        <w:numPr>
          <w:ilvl w:val="0"/>
          <w:numId w:val="42"/>
        </w:numPr>
        <w:rPr>
          <w:rFonts w:eastAsia="Times New Roman"/>
          <w:sz w:val="24"/>
          <w:szCs w:val="24"/>
        </w:rPr>
      </w:pPr>
      <w:r w:rsidRPr="00491571">
        <w:rPr>
          <w:rFonts w:eastAsia="Times New Roman"/>
          <w:sz w:val="24"/>
          <w:szCs w:val="24"/>
        </w:rPr>
        <w:t>Complaints procedure</w:t>
      </w:r>
    </w:p>
    <w:p w14:paraId="1642274A" w14:textId="0911BAE9" w:rsidR="00E132EA" w:rsidRPr="00491571" w:rsidRDefault="00E132EA" w:rsidP="00E132EA">
      <w:pPr>
        <w:pStyle w:val="ListParagraph"/>
        <w:numPr>
          <w:ilvl w:val="0"/>
          <w:numId w:val="42"/>
        </w:numPr>
        <w:rPr>
          <w:rFonts w:eastAsia="Times New Roman"/>
          <w:sz w:val="24"/>
          <w:szCs w:val="24"/>
        </w:rPr>
      </w:pPr>
      <w:r w:rsidRPr="00491571">
        <w:rPr>
          <w:rFonts w:eastAsia="Times New Roman"/>
          <w:sz w:val="24"/>
          <w:szCs w:val="24"/>
        </w:rPr>
        <w:t>Data Protection Policy</w:t>
      </w:r>
    </w:p>
    <w:p w14:paraId="083C3C90" w14:textId="7B1D7C79" w:rsidR="00E132EA" w:rsidRDefault="00E132EA" w:rsidP="00E132EA">
      <w:pPr>
        <w:pStyle w:val="ListParagraph"/>
        <w:numPr>
          <w:ilvl w:val="0"/>
          <w:numId w:val="42"/>
        </w:numPr>
        <w:rPr>
          <w:rFonts w:eastAsia="Times New Roman"/>
          <w:sz w:val="24"/>
          <w:szCs w:val="24"/>
        </w:rPr>
      </w:pPr>
      <w:r w:rsidRPr="00491571">
        <w:rPr>
          <w:rFonts w:eastAsia="Times New Roman"/>
          <w:sz w:val="24"/>
          <w:szCs w:val="24"/>
        </w:rPr>
        <w:t>Privacy Policy</w:t>
      </w:r>
    </w:p>
    <w:p w14:paraId="353D332E" w14:textId="53968578" w:rsidR="00491571" w:rsidRPr="00491571" w:rsidRDefault="00491571" w:rsidP="00E132EA">
      <w:pPr>
        <w:pStyle w:val="ListParagraph"/>
        <w:numPr>
          <w:ilvl w:val="0"/>
          <w:numId w:val="42"/>
        </w:numPr>
        <w:rPr>
          <w:rFonts w:eastAsia="Times New Roman"/>
          <w:sz w:val="24"/>
          <w:szCs w:val="24"/>
        </w:rPr>
      </w:pPr>
      <w:r>
        <w:rPr>
          <w:rFonts w:eastAsia="Times New Roman"/>
          <w:sz w:val="24"/>
          <w:szCs w:val="24"/>
        </w:rPr>
        <w:t xml:space="preserve">Suicide Mitigation Policy </w:t>
      </w:r>
    </w:p>
    <w:p w14:paraId="36A4FACE" w14:textId="483AB515" w:rsidR="00E132EA" w:rsidRPr="00491571" w:rsidRDefault="00E132EA" w:rsidP="00E132EA">
      <w:pPr>
        <w:pStyle w:val="ListParagraph"/>
        <w:numPr>
          <w:ilvl w:val="0"/>
          <w:numId w:val="42"/>
        </w:numPr>
        <w:rPr>
          <w:rFonts w:eastAsia="Times New Roman"/>
          <w:sz w:val="24"/>
          <w:szCs w:val="24"/>
        </w:rPr>
      </w:pPr>
      <w:r w:rsidRPr="00491571">
        <w:rPr>
          <w:rFonts w:eastAsia="Times New Roman"/>
          <w:i/>
          <w:iCs/>
          <w:sz w:val="24"/>
          <w:szCs w:val="24"/>
        </w:rPr>
        <w:t>[Insert other related policies and procedures and rename above accordingly]</w:t>
      </w:r>
    </w:p>
    <w:p w14:paraId="0F41B229" w14:textId="5F7CF676" w:rsidR="00E132EA" w:rsidRPr="00491571" w:rsidRDefault="00E132EA" w:rsidP="00E132EA">
      <w:pPr>
        <w:rPr>
          <w:rFonts w:eastAsia="Times New Roman"/>
          <w:sz w:val="24"/>
          <w:szCs w:val="24"/>
        </w:rPr>
      </w:pPr>
    </w:p>
    <w:p w14:paraId="5807FAF0" w14:textId="3127A554" w:rsidR="00E132EA" w:rsidRPr="00491571" w:rsidRDefault="00491571" w:rsidP="00E132EA">
      <w:pPr>
        <w:rPr>
          <w:rFonts w:eastAsia="Times New Roman"/>
          <w:sz w:val="24"/>
          <w:szCs w:val="24"/>
        </w:rPr>
      </w:pPr>
      <w:r>
        <w:rPr>
          <w:rFonts w:eastAsia="Times New Roman"/>
          <w:sz w:val="24"/>
          <w:szCs w:val="24"/>
        </w:rPr>
        <w:t>6</w:t>
      </w:r>
      <w:r w:rsidR="00E132EA" w:rsidRPr="00491571">
        <w:rPr>
          <w:rFonts w:eastAsia="Times New Roman"/>
          <w:sz w:val="24"/>
          <w:szCs w:val="24"/>
        </w:rPr>
        <w:t>.</w:t>
      </w:r>
      <w:r w:rsidR="007F56EE">
        <w:rPr>
          <w:rFonts w:eastAsia="Times New Roman"/>
          <w:sz w:val="24"/>
          <w:szCs w:val="24"/>
        </w:rPr>
        <w:t>2</w:t>
      </w:r>
      <w:r w:rsidR="00E132EA" w:rsidRPr="00491571">
        <w:rPr>
          <w:rFonts w:eastAsia="Times New Roman"/>
          <w:sz w:val="24"/>
          <w:szCs w:val="24"/>
        </w:rPr>
        <w:t xml:space="preserve"> The above </w:t>
      </w:r>
      <w:r w:rsidR="00C32169" w:rsidRPr="00491571">
        <w:rPr>
          <w:rFonts w:eastAsia="Times New Roman"/>
          <w:sz w:val="24"/>
          <w:szCs w:val="24"/>
        </w:rPr>
        <w:t>list is</w:t>
      </w:r>
      <w:r w:rsidR="00E132EA" w:rsidRPr="00491571">
        <w:rPr>
          <w:rFonts w:eastAsia="Times New Roman"/>
          <w:sz w:val="24"/>
          <w:szCs w:val="24"/>
        </w:rPr>
        <w:t xml:space="preserve"> directly relevant to our interactions with customers and employees are expected to familiarise themselves with all policies and procedures to maintain a safe and supportive environment. If you require any support with these, </w:t>
      </w:r>
      <w:r w:rsidR="00C32169" w:rsidRPr="00491571">
        <w:rPr>
          <w:rFonts w:eastAsia="Times New Roman"/>
          <w:sz w:val="24"/>
          <w:szCs w:val="24"/>
        </w:rPr>
        <w:t xml:space="preserve">you are advised to speak with your line manager. </w:t>
      </w:r>
    </w:p>
    <w:p w14:paraId="78CC8294" w14:textId="77777777" w:rsidR="005C4944" w:rsidRPr="00491571" w:rsidRDefault="005C4944" w:rsidP="000632CF">
      <w:pPr>
        <w:rPr>
          <w:rFonts w:eastAsia="Times New Roman"/>
          <w:sz w:val="24"/>
          <w:szCs w:val="24"/>
        </w:rPr>
      </w:pPr>
    </w:p>
    <w:p w14:paraId="37BAC70B" w14:textId="75522DA5" w:rsidR="000632CF" w:rsidRPr="00491571" w:rsidRDefault="000632CF" w:rsidP="000632CF">
      <w:pPr>
        <w:rPr>
          <w:rFonts w:eastAsia="Times New Roman"/>
          <w:sz w:val="24"/>
          <w:szCs w:val="24"/>
        </w:rPr>
      </w:pPr>
    </w:p>
    <w:sectPr w:rsidR="000632CF" w:rsidRPr="00491571">
      <w:headerReference w:type="default" r:id="rId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AFDF8" w14:textId="77777777" w:rsidR="00365850" w:rsidRDefault="00365850" w:rsidP="002759E5">
      <w:r>
        <w:separator/>
      </w:r>
    </w:p>
  </w:endnote>
  <w:endnote w:type="continuationSeparator" w:id="0">
    <w:p w14:paraId="0F378A02" w14:textId="77777777" w:rsidR="00365850" w:rsidRDefault="00365850" w:rsidP="00275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72529"/>
      <w:docPartObj>
        <w:docPartGallery w:val="Page Numbers (Bottom of Page)"/>
        <w:docPartUnique/>
      </w:docPartObj>
    </w:sdtPr>
    <w:sdtEndPr>
      <w:rPr>
        <w:rStyle w:val="PageNumber"/>
      </w:rPr>
    </w:sdtEndPr>
    <w:sdtContent>
      <w:p w14:paraId="7787F9B3" w14:textId="62A83183" w:rsidR="00AA2ECC" w:rsidRDefault="00AA2ECC" w:rsidP="009C60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50A2F1" w14:textId="77777777" w:rsidR="00AA2ECC" w:rsidRDefault="00AA2ECC" w:rsidP="00AA2E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939835"/>
      <w:docPartObj>
        <w:docPartGallery w:val="Page Numbers (Bottom of Page)"/>
        <w:docPartUnique/>
      </w:docPartObj>
    </w:sdtPr>
    <w:sdtEndPr>
      <w:rPr>
        <w:rStyle w:val="PageNumber"/>
      </w:rPr>
    </w:sdtEndPr>
    <w:sdtContent>
      <w:p w14:paraId="0C3D0391" w14:textId="00D10397" w:rsidR="00AA2ECC" w:rsidRDefault="00AA2ECC" w:rsidP="009C60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FDA202" w14:textId="77777777" w:rsidR="00AA2ECC" w:rsidRDefault="00AA2ECC" w:rsidP="00AA2E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DDF8C" w14:textId="77777777" w:rsidR="00365850" w:rsidRDefault="00365850" w:rsidP="002759E5">
      <w:r>
        <w:separator/>
      </w:r>
    </w:p>
  </w:footnote>
  <w:footnote w:type="continuationSeparator" w:id="0">
    <w:p w14:paraId="7DEE1BE4" w14:textId="77777777" w:rsidR="00365850" w:rsidRDefault="00365850" w:rsidP="00275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FBC25" w14:textId="178E98B6" w:rsidR="00CC4C51" w:rsidRDefault="003B4ACB" w:rsidP="00CC4C51">
    <w:pPr>
      <w:pStyle w:val="Header"/>
      <w:jc w:val="right"/>
    </w:pPr>
    <w:r>
      <w:t xml:space="preserve">Customer </w:t>
    </w:r>
    <w:r w:rsidR="00B31091">
      <w:t>End of Life</w:t>
    </w:r>
    <w:r w:rsidR="00057D0B">
      <w:t xml:space="preserve"> Policy</w:t>
    </w:r>
  </w:p>
  <w:p w14:paraId="78F05A8B" w14:textId="2583D092" w:rsidR="00CC4C51" w:rsidRDefault="00CC4C51" w:rsidP="00CC4C51">
    <w:pPr>
      <w:pStyle w:val="Header"/>
      <w:jc w:val="right"/>
    </w:pPr>
    <w:r>
      <w:t>V.</w:t>
    </w:r>
    <w:r w:rsidR="00057D0B">
      <w:t>1</w:t>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718"/>
    <w:multiLevelType w:val="hybridMultilevel"/>
    <w:tmpl w:val="DB9A5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E51F0"/>
    <w:multiLevelType w:val="hybridMultilevel"/>
    <w:tmpl w:val="1508395C"/>
    <w:lvl w:ilvl="0" w:tplc="BFC8ED2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0B1F8D"/>
    <w:multiLevelType w:val="hybridMultilevel"/>
    <w:tmpl w:val="371A71BC"/>
    <w:lvl w:ilvl="0" w:tplc="BFC8ED2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CD3D3A"/>
    <w:multiLevelType w:val="hybridMultilevel"/>
    <w:tmpl w:val="4C9EAB70"/>
    <w:lvl w:ilvl="0" w:tplc="BFC8ED2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27561A"/>
    <w:multiLevelType w:val="multilevel"/>
    <w:tmpl w:val="DBEC9E0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0E883574"/>
    <w:multiLevelType w:val="multilevel"/>
    <w:tmpl w:val="5AC829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E960E9"/>
    <w:multiLevelType w:val="hybridMultilevel"/>
    <w:tmpl w:val="4280831A"/>
    <w:lvl w:ilvl="0" w:tplc="BFC8ED2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2C3667D"/>
    <w:multiLevelType w:val="hybridMultilevel"/>
    <w:tmpl w:val="4698914C"/>
    <w:lvl w:ilvl="0" w:tplc="BFC8ED2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35558A5"/>
    <w:multiLevelType w:val="hybridMultilevel"/>
    <w:tmpl w:val="E0302BC2"/>
    <w:lvl w:ilvl="0" w:tplc="BFC8ED2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949319A"/>
    <w:multiLevelType w:val="multilevel"/>
    <w:tmpl w:val="170C9CB8"/>
    <w:lvl w:ilvl="0">
      <w:start w:val="2"/>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0" w15:restartNumberingAfterBreak="0">
    <w:nsid w:val="19F32D4D"/>
    <w:multiLevelType w:val="hybridMultilevel"/>
    <w:tmpl w:val="5B1E0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381454"/>
    <w:multiLevelType w:val="hybridMultilevel"/>
    <w:tmpl w:val="D792B0DC"/>
    <w:lvl w:ilvl="0" w:tplc="BFC8ED2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C9F3E1D"/>
    <w:multiLevelType w:val="hybridMultilevel"/>
    <w:tmpl w:val="635E8EBE"/>
    <w:lvl w:ilvl="0" w:tplc="BFC8ED2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D521907"/>
    <w:multiLevelType w:val="multilevel"/>
    <w:tmpl w:val="CEAE5F6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01D2E73"/>
    <w:multiLevelType w:val="hybridMultilevel"/>
    <w:tmpl w:val="6A408946"/>
    <w:lvl w:ilvl="0" w:tplc="BFC8ED2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0FD4C57"/>
    <w:multiLevelType w:val="hybridMultilevel"/>
    <w:tmpl w:val="CE0C5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F672D4"/>
    <w:multiLevelType w:val="hybridMultilevel"/>
    <w:tmpl w:val="FF2A9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0C19A8"/>
    <w:multiLevelType w:val="hybridMultilevel"/>
    <w:tmpl w:val="0CEAEF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93D4A74"/>
    <w:multiLevelType w:val="hybridMultilevel"/>
    <w:tmpl w:val="9C02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134595"/>
    <w:multiLevelType w:val="hybridMultilevel"/>
    <w:tmpl w:val="A28A0B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8B2699"/>
    <w:multiLevelType w:val="multilevel"/>
    <w:tmpl w:val="CA384B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0C58DE"/>
    <w:multiLevelType w:val="multilevel"/>
    <w:tmpl w:val="EF6A70CE"/>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2" w15:restartNumberingAfterBreak="0">
    <w:nsid w:val="381D5F3B"/>
    <w:multiLevelType w:val="hybridMultilevel"/>
    <w:tmpl w:val="34BEED16"/>
    <w:lvl w:ilvl="0" w:tplc="BFC8ED2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92C1F5F"/>
    <w:multiLevelType w:val="multilevel"/>
    <w:tmpl w:val="7D92A9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0C3C81"/>
    <w:multiLevelType w:val="hybridMultilevel"/>
    <w:tmpl w:val="D95EA2DE"/>
    <w:lvl w:ilvl="0" w:tplc="BFC8ED2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7EE432B"/>
    <w:multiLevelType w:val="multilevel"/>
    <w:tmpl w:val="1444B83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83555C2"/>
    <w:multiLevelType w:val="hybridMultilevel"/>
    <w:tmpl w:val="CF0A5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616B95"/>
    <w:multiLevelType w:val="hybridMultilevel"/>
    <w:tmpl w:val="044A09F8"/>
    <w:lvl w:ilvl="0" w:tplc="BFC8ED2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BE12E99"/>
    <w:multiLevelType w:val="hybridMultilevel"/>
    <w:tmpl w:val="CC94CBAC"/>
    <w:lvl w:ilvl="0" w:tplc="BFC8ED2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F192D90"/>
    <w:multiLevelType w:val="multilevel"/>
    <w:tmpl w:val="676ADFA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45215FF"/>
    <w:multiLevelType w:val="multilevel"/>
    <w:tmpl w:val="0BA2854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56E30005"/>
    <w:multiLevelType w:val="hybridMultilevel"/>
    <w:tmpl w:val="433E0CE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9245BD"/>
    <w:multiLevelType w:val="hybridMultilevel"/>
    <w:tmpl w:val="42786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461131"/>
    <w:multiLevelType w:val="hybridMultilevel"/>
    <w:tmpl w:val="7422BE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873222"/>
    <w:multiLevelType w:val="hybridMultilevel"/>
    <w:tmpl w:val="2334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F87537"/>
    <w:multiLevelType w:val="hybridMultilevel"/>
    <w:tmpl w:val="430CA15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6BDB043D"/>
    <w:multiLevelType w:val="hybridMultilevel"/>
    <w:tmpl w:val="91CA6C42"/>
    <w:lvl w:ilvl="0" w:tplc="BFC8ED2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D506CC8"/>
    <w:multiLevelType w:val="multilevel"/>
    <w:tmpl w:val="C58C0B2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ECD08DB"/>
    <w:multiLevelType w:val="hybridMultilevel"/>
    <w:tmpl w:val="E0E8C796"/>
    <w:lvl w:ilvl="0" w:tplc="BFC8ED2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F196525"/>
    <w:multiLevelType w:val="multilevel"/>
    <w:tmpl w:val="2C8A35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6F2075F3"/>
    <w:multiLevelType w:val="hybridMultilevel"/>
    <w:tmpl w:val="6882A4A0"/>
    <w:lvl w:ilvl="0" w:tplc="BFC8ED2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1CD246C"/>
    <w:multiLevelType w:val="hybridMultilevel"/>
    <w:tmpl w:val="DCAEBCBE"/>
    <w:lvl w:ilvl="0" w:tplc="BFC8ED2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3B40D64"/>
    <w:multiLevelType w:val="hybridMultilevel"/>
    <w:tmpl w:val="B8262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C70FCB"/>
    <w:multiLevelType w:val="multilevel"/>
    <w:tmpl w:val="138AE34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A6B4016"/>
    <w:multiLevelType w:val="hybridMultilevel"/>
    <w:tmpl w:val="B308CDA2"/>
    <w:lvl w:ilvl="0" w:tplc="BFC8ED2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E2D5A71"/>
    <w:multiLevelType w:val="multilevel"/>
    <w:tmpl w:val="C58C0B2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6"/>
  </w:num>
  <w:num w:numId="2">
    <w:abstractNumId w:val="17"/>
  </w:num>
  <w:num w:numId="3">
    <w:abstractNumId w:val="35"/>
  </w:num>
  <w:num w:numId="4">
    <w:abstractNumId w:val="8"/>
  </w:num>
  <w:num w:numId="5">
    <w:abstractNumId w:val="27"/>
  </w:num>
  <w:num w:numId="6">
    <w:abstractNumId w:val="7"/>
  </w:num>
  <w:num w:numId="7">
    <w:abstractNumId w:val="1"/>
  </w:num>
  <w:num w:numId="8">
    <w:abstractNumId w:val="12"/>
  </w:num>
  <w:num w:numId="9">
    <w:abstractNumId w:val="6"/>
  </w:num>
  <w:num w:numId="10">
    <w:abstractNumId w:val="40"/>
  </w:num>
  <w:num w:numId="11">
    <w:abstractNumId w:val="36"/>
  </w:num>
  <w:num w:numId="12">
    <w:abstractNumId w:val="28"/>
  </w:num>
  <w:num w:numId="13">
    <w:abstractNumId w:val="21"/>
  </w:num>
  <w:num w:numId="14">
    <w:abstractNumId w:val="9"/>
  </w:num>
  <w:num w:numId="15">
    <w:abstractNumId w:val="45"/>
  </w:num>
  <w:num w:numId="16">
    <w:abstractNumId w:val="38"/>
  </w:num>
  <w:num w:numId="17">
    <w:abstractNumId w:val="37"/>
  </w:num>
  <w:num w:numId="18">
    <w:abstractNumId w:val="3"/>
  </w:num>
  <w:num w:numId="19">
    <w:abstractNumId w:val="41"/>
  </w:num>
  <w:num w:numId="20">
    <w:abstractNumId w:val="14"/>
  </w:num>
  <w:num w:numId="21">
    <w:abstractNumId w:val="11"/>
  </w:num>
  <w:num w:numId="22">
    <w:abstractNumId w:val="24"/>
  </w:num>
  <w:num w:numId="23">
    <w:abstractNumId w:val="44"/>
  </w:num>
  <w:num w:numId="24">
    <w:abstractNumId w:val="22"/>
  </w:num>
  <w:num w:numId="25">
    <w:abstractNumId w:val="2"/>
  </w:num>
  <w:num w:numId="26">
    <w:abstractNumId w:val="39"/>
  </w:num>
  <w:num w:numId="27">
    <w:abstractNumId w:val="4"/>
  </w:num>
  <w:num w:numId="28">
    <w:abstractNumId w:val="23"/>
  </w:num>
  <w:num w:numId="29">
    <w:abstractNumId w:val="19"/>
  </w:num>
  <w:num w:numId="30">
    <w:abstractNumId w:val="30"/>
  </w:num>
  <w:num w:numId="31">
    <w:abstractNumId w:val="20"/>
  </w:num>
  <w:num w:numId="32">
    <w:abstractNumId w:val="33"/>
  </w:num>
  <w:num w:numId="33">
    <w:abstractNumId w:val="26"/>
  </w:num>
  <w:num w:numId="34">
    <w:abstractNumId w:val="25"/>
  </w:num>
  <w:num w:numId="35">
    <w:abstractNumId w:val="43"/>
  </w:num>
  <w:num w:numId="36">
    <w:abstractNumId w:val="5"/>
  </w:num>
  <w:num w:numId="37">
    <w:abstractNumId w:val="18"/>
  </w:num>
  <w:num w:numId="38">
    <w:abstractNumId w:val="31"/>
  </w:num>
  <w:num w:numId="39">
    <w:abstractNumId w:val="15"/>
  </w:num>
  <w:num w:numId="40">
    <w:abstractNumId w:val="42"/>
  </w:num>
  <w:num w:numId="41">
    <w:abstractNumId w:val="10"/>
  </w:num>
  <w:num w:numId="42">
    <w:abstractNumId w:val="32"/>
  </w:num>
  <w:num w:numId="43">
    <w:abstractNumId w:val="34"/>
  </w:num>
  <w:num w:numId="44">
    <w:abstractNumId w:val="0"/>
  </w:num>
  <w:num w:numId="45">
    <w:abstractNumId w:val="13"/>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wMjI3MbUwMTA1trBU0lEKTi0uzszPAykwrgUApzWeXCwAAAA="/>
  </w:docVars>
  <w:rsids>
    <w:rsidRoot w:val="007F4D1B"/>
    <w:rsid w:val="00013904"/>
    <w:rsid w:val="00040022"/>
    <w:rsid w:val="00057D0B"/>
    <w:rsid w:val="000632CF"/>
    <w:rsid w:val="0007046D"/>
    <w:rsid w:val="0009798B"/>
    <w:rsid w:val="000C4F2D"/>
    <w:rsid w:val="000C77F4"/>
    <w:rsid w:val="000D11FF"/>
    <w:rsid w:val="000E63D6"/>
    <w:rsid w:val="000F2719"/>
    <w:rsid w:val="0013006B"/>
    <w:rsid w:val="00131D4A"/>
    <w:rsid w:val="0013446D"/>
    <w:rsid w:val="00154897"/>
    <w:rsid w:val="00154EED"/>
    <w:rsid w:val="0015581B"/>
    <w:rsid w:val="00162A19"/>
    <w:rsid w:val="001722DC"/>
    <w:rsid w:val="00190ADF"/>
    <w:rsid w:val="001A4D12"/>
    <w:rsid w:val="001B3792"/>
    <w:rsid w:val="001C46E0"/>
    <w:rsid w:val="001D0F92"/>
    <w:rsid w:val="001D34F2"/>
    <w:rsid w:val="001F394B"/>
    <w:rsid w:val="00201F9B"/>
    <w:rsid w:val="00217AF0"/>
    <w:rsid w:val="00225F56"/>
    <w:rsid w:val="002354B9"/>
    <w:rsid w:val="002520C4"/>
    <w:rsid w:val="0025642D"/>
    <w:rsid w:val="00260665"/>
    <w:rsid w:val="002759E5"/>
    <w:rsid w:val="002763CF"/>
    <w:rsid w:val="00280B01"/>
    <w:rsid w:val="00281F96"/>
    <w:rsid w:val="002A0C95"/>
    <w:rsid w:val="002B5D98"/>
    <w:rsid w:val="002B7D23"/>
    <w:rsid w:val="002D4343"/>
    <w:rsid w:val="002E79DC"/>
    <w:rsid w:val="002F0D66"/>
    <w:rsid w:val="002F354F"/>
    <w:rsid w:val="00301221"/>
    <w:rsid w:val="0031572F"/>
    <w:rsid w:val="00321420"/>
    <w:rsid w:val="00332E7D"/>
    <w:rsid w:val="003345A1"/>
    <w:rsid w:val="003519E4"/>
    <w:rsid w:val="00354BDC"/>
    <w:rsid w:val="00360C3A"/>
    <w:rsid w:val="00365850"/>
    <w:rsid w:val="003A1914"/>
    <w:rsid w:val="003A43D1"/>
    <w:rsid w:val="003B4ACB"/>
    <w:rsid w:val="003C7290"/>
    <w:rsid w:val="003D730F"/>
    <w:rsid w:val="003E243B"/>
    <w:rsid w:val="003E7D48"/>
    <w:rsid w:val="003F5FD1"/>
    <w:rsid w:val="00412423"/>
    <w:rsid w:val="00460DCE"/>
    <w:rsid w:val="00466CB6"/>
    <w:rsid w:val="00480F70"/>
    <w:rsid w:val="00491571"/>
    <w:rsid w:val="00494513"/>
    <w:rsid w:val="004C3E7E"/>
    <w:rsid w:val="004E3CFF"/>
    <w:rsid w:val="004E40AE"/>
    <w:rsid w:val="00532636"/>
    <w:rsid w:val="005440F8"/>
    <w:rsid w:val="00557173"/>
    <w:rsid w:val="005900AA"/>
    <w:rsid w:val="005972F1"/>
    <w:rsid w:val="005A2F9B"/>
    <w:rsid w:val="005B1092"/>
    <w:rsid w:val="005C4944"/>
    <w:rsid w:val="005C4C20"/>
    <w:rsid w:val="005E1DC9"/>
    <w:rsid w:val="005E2EBF"/>
    <w:rsid w:val="005F16D8"/>
    <w:rsid w:val="005F5898"/>
    <w:rsid w:val="006017C9"/>
    <w:rsid w:val="00613D36"/>
    <w:rsid w:val="0061637C"/>
    <w:rsid w:val="00623480"/>
    <w:rsid w:val="00623B25"/>
    <w:rsid w:val="00637868"/>
    <w:rsid w:val="00673821"/>
    <w:rsid w:val="00676437"/>
    <w:rsid w:val="006863EB"/>
    <w:rsid w:val="00687AB7"/>
    <w:rsid w:val="006A179B"/>
    <w:rsid w:val="006B02E1"/>
    <w:rsid w:val="006B5B0F"/>
    <w:rsid w:val="006C047A"/>
    <w:rsid w:val="006C29F0"/>
    <w:rsid w:val="006E3411"/>
    <w:rsid w:val="006E6526"/>
    <w:rsid w:val="006F2C1A"/>
    <w:rsid w:val="007450A7"/>
    <w:rsid w:val="007535A8"/>
    <w:rsid w:val="00765C2B"/>
    <w:rsid w:val="0077550E"/>
    <w:rsid w:val="00794DDC"/>
    <w:rsid w:val="007A1239"/>
    <w:rsid w:val="007A27DA"/>
    <w:rsid w:val="007A3304"/>
    <w:rsid w:val="007F2738"/>
    <w:rsid w:val="007F4D1B"/>
    <w:rsid w:val="007F535E"/>
    <w:rsid w:val="007F56EE"/>
    <w:rsid w:val="00800DFF"/>
    <w:rsid w:val="00811F06"/>
    <w:rsid w:val="00826EC8"/>
    <w:rsid w:val="0084100A"/>
    <w:rsid w:val="00847274"/>
    <w:rsid w:val="008473BA"/>
    <w:rsid w:val="00856774"/>
    <w:rsid w:val="00860591"/>
    <w:rsid w:val="008747F0"/>
    <w:rsid w:val="008B1E8A"/>
    <w:rsid w:val="008B21FB"/>
    <w:rsid w:val="008C6D0C"/>
    <w:rsid w:val="008F3609"/>
    <w:rsid w:val="009056D6"/>
    <w:rsid w:val="00914568"/>
    <w:rsid w:val="00917333"/>
    <w:rsid w:val="00942326"/>
    <w:rsid w:val="00943F07"/>
    <w:rsid w:val="009463D9"/>
    <w:rsid w:val="00956E2D"/>
    <w:rsid w:val="00957AC4"/>
    <w:rsid w:val="009670F8"/>
    <w:rsid w:val="00980B3C"/>
    <w:rsid w:val="00981EC6"/>
    <w:rsid w:val="0098431F"/>
    <w:rsid w:val="00990A89"/>
    <w:rsid w:val="009931A3"/>
    <w:rsid w:val="00995145"/>
    <w:rsid w:val="00995648"/>
    <w:rsid w:val="009A70B7"/>
    <w:rsid w:val="009B7F38"/>
    <w:rsid w:val="00A04CEB"/>
    <w:rsid w:val="00A07C62"/>
    <w:rsid w:val="00A165DD"/>
    <w:rsid w:val="00A400F6"/>
    <w:rsid w:val="00A5103D"/>
    <w:rsid w:val="00A56C06"/>
    <w:rsid w:val="00A76E5B"/>
    <w:rsid w:val="00A866FE"/>
    <w:rsid w:val="00A91AD6"/>
    <w:rsid w:val="00AA1247"/>
    <w:rsid w:val="00AA2ECC"/>
    <w:rsid w:val="00AB3A1B"/>
    <w:rsid w:val="00AC57E2"/>
    <w:rsid w:val="00AD273D"/>
    <w:rsid w:val="00AE1046"/>
    <w:rsid w:val="00AE110B"/>
    <w:rsid w:val="00B31091"/>
    <w:rsid w:val="00B47EC8"/>
    <w:rsid w:val="00B5383A"/>
    <w:rsid w:val="00B714A6"/>
    <w:rsid w:val="00B73D95"/>
    <w:rsid w:val="00B74E7B"/>
    <w:rsid w:val="00B95575"/>
    <w:rsid w:val="00BD4453"/>
    <w:rsid w:val="00BF15C6"/>
    <w:rsid w:val="00C20E3A"/>
    <w:rsid w:val="00C32169"/>
    <w:rsid w:val="00C4206B"/>
    <w:rsid w:val="00C51B6F"/>
    <w:rsid w:val="00C70C98"/>
    <w:rsid w:val="00CA0702"/>
    <w:rsid w:val="00CC4742"/>
    <w:rsid w:val="00CC4C51"/>
    <w:rsid w:val="00CD2CB6"/>
    <w:rsid w:val="00CE0F1D"/>
    <w:rsid w:val="00CE7F85"/>
    <w:rsid w:val="00CF15B0"/>
    <w:rsid w:val="00D06F7A"/>
    <w:rsid w:val="00D14DE7"/>
    <w:rsid w:val="00D159CF"/>
    <w:rsid w:val="00D259B4"/>
    <w:rsid w:val="00D41E19"/>
    <w:rsid w:val="00D6039C"/>
    <w:rsid w:val="00D8678C"/>
    <w:rsid w:val="00D87C74"/>
    <w:rsid w:val="00D92733"/>
    <w:rsid w:val="00D95E60"/>
    <w:rsid w:val="00DD21B4"/>
    <w:rsid w:val="00DD7726"/>
    <w:rsid w:val="00E06BA3"/>
    <w:rsid w:val="00E132EA"/>
    <w:rsid w:val="00E33916"/>
    <w:rsid w:val="00E36FA5"/>
    <w:rsid w:val="00E55CDC"/>
    <w:rsid w:val="00E7120B"/>
    <w:rsid w:val="00E7409B"/>
    <w:rsid w:val="00E7540D"/>
    <w:rsid w:val="00E81731"/>
    <w:rsid w:val="00EA1DF1"/>
    <w:rsid w:val="00EC4425"/>
    <w:rsid w:val="00ED18CE"/>
    <w:rsid w:val="00ED532F"/>
    <w:rsid w:val="00EF1F5C"/>
    <w:rsid w:val="00EF4613"/>
    <w:rsid w:val="00EF607A"/>
    <w:rsid w:val="00F30D12"/>
    <w:rsid w:val="00F43014"/>
    <w:rsid w:val="00F733F3"/>
    <w:rsid w:val="00FD5C24"/>
    <w:rsid w:val="00FF6174"/>
    <w:rsid w:val="00FF7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12D3A"/>
  <w15:chartTrackingRefBased/>
  <w15:docId w15:val="{19434594-C11C-4F7A-8EBD-C63BC80C9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21420"/>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D1B"/>
    <w:pPr>
      <w:ind w:left="720"/>
      <w:contextualSpacing/>
    </w:pPr>
  </w:style>
  <w:style w:type="character" w:styleId="Hyperlink">
    <w:name w:val="Hyperlink"/>
    <w:basedOn w:val="DefaultParagraphFont"/>
    <w:uiPriority w:val="99"/>
    <w:unhideWhenUsed/>
    <w:rsid w:val="00280B01"/>
    <w:rPr>
      <w:color w:val="0563C1" w:themeColor="hyperlink"/>
      <w:u w:val="single"/>
    </w:rPr>
  </w:style>
  <w:style w:type="character" w:styleId="UnresolvedMention">
    <w:name w:val="Unresolved Mention"/>
    <w:basedOn w:val="DefaultParagraphFont"/>
    <w:uiPriority w:val="99"/>
    <w:semiHidden/>
    <w:unhideWhenUsed/>
    <w:rsid w:val="00280B01"/>
    <w:rPr>
      <w:color w:val="605E5C"/>
      <w:shd w:val="clear" w:color="auto" w:fill="E1DFDD"/>
    </w:rPr>
  </w:style>
  <w:style w:type="character" w:styleId="FollowedHyperlink">
    <w:name w:val="FollowedHyperlink"/>
    <w:basedOn w:val="DefaultParagraphFont"/>
    <w:uiPriority w:val="99"/>
    <w:semiHidden/>
    <w:unhideWhenUsed/>
    <w:rsid w:val="0009798B"/>
    <w:rPr>
      <w:color w:val="954F72" w:themeColor="followedHyperlink"/>
      <w:u w:val="single"/>
    </w:rPr>
  </w:style>
  <w:style w:type="table" w:styleId="TableGrid">
    <w:name w:val="Table Grid"/>
    <w:basedOn w:val="TableNormal"/>
    <w:uiPriority w:val="39"/>
    <w:rsid w:val="00811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59E5"/>
    <w:pPr>
      <w:tabs>
        <w:tab w:val="center" w:pos="4513"/>
        <w:tab w:val="right" w:pos="9026"/>
      </w:tabs>
    </w:pPr>
  </w:style>
  <w:style w:type="character" w:customStyle="1" w:styleId="HeaderChar">
    <w:name w:val="Header Char"/>
    <w:basedOn w:val="DefaultParagraphFont"/>
    <w:link w:val="Header"/>
    <w:uiPriority w:val="99"/>
    <w:rsid w:val="002759E5"/>
  </w:style>
  <w:style w:type="paragraph" w:styleId="Footer">
    <w:name w:val="footer"/>
    <w:basedOn w:val="Normal"/>
    <w:link w:val="FooterChar"/>
    <w:uiPriority w:val="99"/>
    <w:unhideWhenUsed/>
    <w:rsid w:val="002759E5"/>
    <w:pPr>
      <w:tabs>
        <w:tab w:val="center" w:pos="4513"/>
        <w:tab w:val="right" w:pos="9026"/>
      </w:tabs>
    </w:pPr>
  </w:style>
  <w:style w:type="character" w:customStyle="1" w:styleId="FooterChar">
    <w:name w:val="Footer Char"/>
    <w:basedOn w:val="DefaultParagraphFont"/>
    <w:link w:val="Footer"/>
    <w:uiPriority w:val="99"/>
    <w:rsid w:val="002759E5"/>
  </w:style>
  <w:style w:type="character" w:styleId="PageNumber">
    <w:name w:val="page number"/>
    <w:basedOn w:val="DefaultParagraphFont"/>
    <w:uiPriority w:val="99"/>
    <w:semiHidden/>
    <w:unhideWhenUsed/>
    <w:rsid w:val="00AA2ECC"/>
  </w:style>
  <w:style w:type="character" w:customStyle="1" w:styleId="Heading2Char">
    <w:name w:val="Heading 2 Char"/>
    <w:basedOn w:val="DefaultParagraphFont"/>
    <w:link w:val="Heading2"/>
    <w:uiPriority w:val="9"/>
    <w:rsid w:val="00321420"/>
    <w:rPr>
      <w:rFonts w:ascii="Times New Roman" w:eastAsia="Times New Roman" w:hAnsi="Times New Roman" w:cs="Times New Roman"/>
      <w:b/>
      <w:bCs/>
      <w:sz w:val="36"/>
      <w:szCs w:val="36"/>
      <w:lang w:eastAsia="en-GB"/>
    </w:rPr>
  </w:style>
  <w:style w:type="character" w:customStyle="1" w:styleId="services-title-tel">
    <w:name w:val="services-title-tel"/>
    <w:basedOn w:val="DefaultParagraphFont"/>
    <w:rsid w:val="00321420"/>
  </w:style>
  <w:style w:type="paragraph" w:styleId="NormalWeb">
    <w:name w:val="Normal (Web)"/>
    <w:basedOn w:val="Normal"/>
    <w:uiPriority w:val="99"/>
    <w:unhideWhenUsed/>
    <w:rsid w:val="00321420"/>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164685">
      <w:bodyDiv w:val="1"/>
      <w:marLeft w:val="0"/>
      <w:marRight w:val="0"/>
      <w:marTop w:val="0"/>
      <w:marBottom w:val="0"/>
      <w:divBdr>
        <w:top w:val="none" w:sz="0" w:space="0" w:color="auto"/>
        <w:left w:val="none" w:sz="0" w:space="0" w:color="auto"/>
        <w:bottom w:val="none" w:sz="0" w:space="0" w:color="auto"/>
        <w:right w:val="none" w:sz="0" w:space="0" w:color="auto"/>
      </w:divBdr>
    </w:div>
    <w:div w:id="994795442">
      <w:bodyDiv w:val="1"/>
      <w:marLeft w:val="0"/>
      <w:marRight w:val="0"/>
      <w:marTop w:val="0"/>
      <w:marBottom w:val="0"/>
      <w:divBdr>
        <w:top w:val="none" w:sz="0" w:space="0" w:color="auto"/>
        <w:left w:val="none" w:sz="0" w:space="0" w:color="auto"/>
        <w:bottom w:val="none" w:sz="0" w:space="0" w:color="auto"/>
        <w:right w:val="none" w:sz="0" w:space="0" w:color="auto"/>
      </w:divBdr>
    </w:div>
    <w:div w:id="1241402238">
      <w:bodyDiv w:val="1"/>
      <w:marLeft w:val="0"/>
      <w:marRight w:val="0"/>
      <w:marTop w:val="0"/>
      <w:marBottom w:val="0"/>
      <w:divBdr>
        <w:top w:val="none" w:sz="0" w:space="0" w:color="auto"/>
        <w:left w:val="none" w:sz="0" w:space="0" w:color="auto"/>
        <w:bottom w:val="none" w:sz="0" w:space="0" w:color="auto"/>
        <w:right w:val="none" w:sz="0" w:space="0" w:color="auto"/>
      </w:divBdr>
    </w:div>
    <w:div w:id="1251743732">
      <w:bodyDiv w:val="1"/>
      <w:marLeft w:val="0"/>
      <w:marRight w:val="0"/>
      <w:marTop w:val="0"/>
      <w:marBottom w:val="0"/>
      <w:divBdr>
        <w:top w:val="none" w:sz="0" w:space="0" w:color="auto"/>
        <w:left w:val="none" w:sz="0" w:space="0" w:color="auto"/>
        <w:bottom w:val="none" w:sz="0" w:space="0" w:color="auto"/>
        <w:right w:val="none" w:sz="0" w:space="0" w:color="auto"/>
      </w:divBdr>
    </w:div>
    <w:div w:id="150401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06DFA3A-ADA9-964B-A297-751916CB98B7}">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6</TotalTime>
  <Pages>4</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Pettifer</dc:creator>
  <cp:keywords/>
  <dc:description/>
  <cp:lastModifiedBy>Helen Pettifer</cp:lastModifiedBy>
  <cp:revision>4</cp:revision>
  <cp:lastPrinted>2021-07-08T14:31:00Z</cp:lastPrinted>
  <dcterms:created xsi:type="dcterms:W3CDTF">2021-07-09T14:45:00Z</dcterms:created>
  <dcterms:modified xsi:type="dcterms:W3CDTF">2021-08-02T10:38:00Z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documentId_3455</vt:lpwstr>
  </property>
  <property fmtid="{D5CDD505-2E9C-101B-9397-08002B2CF9AE}" pid="3" name="grammarly_documentContext">
    <vt:lpwstr>{"goals":[],"domain":"general","emotions":[],"dialect":"british"}</vt:lpwstr>
  </property>
</Properties>
</file>